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Verdana" w:hAnsi="Verdana"/>
          <w:b/>
          <w:bCs/>
          <w:sz w:val="16"/>
          <w:szCs w:val="16"/>
          <w:u w:val="single"/>
          <w:lang w:val="pt-BR"/>
        </w:rPr>
      </w:pPr>
    </w:p>
    <w:p>
      <w:pPr>
        <w:ind w:left="-709"/>
        <w:jc w:val="both"/>
        <w:rPr>
          <w:rFonts w:hint="default" w:ascii="Verdana" w:hAnsi="Verdana"/>
          <w:b/>
          <w:bCs/>
          <w:sz w:val="16"/>
          <w:szCs w:val="16"/>
          <w:u w:val="single"/>
          <w:lang w:val="pt-BR"/>
        </w:rPr>
      </w:pP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030/2020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bookmarkStart w:id="0" w:name="_GoBack"/>
      <w:bookmarkEnd w:id="0"/>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SMART COMÉRCIO DE PRODUTOS FARMACÊUTICOS LTDA - EPP</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Uruguai nº 339 - Loja C e D - Tijuca - Rio de Janeiro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19.416.856/0001-70</w:t>
      </w:r>
      <w:r>
        <w:rPr>
          <w:rFonts w:ascii="Verdana" w:hAnsi="Verdana" w:cs="Arial"/>
          <w:color w:val="000000"/>
          <w:sz w:val="18"/>
          <w:szCs w:val="18"/>
        </w:rPr>
        <w:t xml:space="preserve">, neste ato representada por </w:t>
      </w:r>
      <w:r>
        <w:rPr>
          <w:rFonts w:hint="default" w:ascii="Verdana" w:hAnsi="Verdana" w:cs="Arial"/>
          <w:b/>
          <w:bCs/>
          <w:color w:val="000000"/>
          <w:sz w:val="18"/>
          <w:szCs w:val="18"/>
          <w:lang w:val="pt-BR"/>
        </w:rPr>
        <w:t>WELLINGTON OLIVEIRA PERCIA</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11372088-2</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IFPRJ</w:t>
      </w:r>
      <w:r>
        <w:rPr>
          <w:rFonts w:ascii="Verdana" w:hAnsi="Verdana" w:cs="Arial"/>
          <w:color w:val="000000"/>
          <w:sz w:val="18"/>
          <w:szCs w:val="18"/>
        </w:rPr>
        <w:t xml:space="preserve">, CPF n.º </w:t>
      </w:r>
      <w:r>
        <w:rPr>
          <w:rFonts w:hint="default" w:ascii="Verdana" w:hAnsi="Verdana" w:cs="Arial"/>
          <w:b/>
          <w:color w:val="000000"/>
          <w:sz w:val="18"/>
          <w:szCs w:val="18"/>
          <w:lang w:val="pt-BR"/>
        </w:rPr>
        <w:t>576.944.000-72</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18"/>
          <w:szCs w:val="18"/>
        </w:rPr>
      </w:pPr>
    </w:p>
    <w:p>
      <w:pPr>
        <w:autoSpaceDE w:val="0"/>
        <w:autoSpaceDN w:val="0"/>
        <w:adjustRightInd w:val="0"/>
        <w:ind w:left="-426" w:right="-498"/>
        <w:jc w:val="both"/>
        <w:rPr>
          <w:rFonts w:ascii="Verdana" w:hAnsi="Verdana" w:cs="Arial"/>
          <w:b/>
          <w:sz w:val="18"/>
          <w:szCs w:val="18"/>
        </w:rPr>
      </w:pPr>
    </w:p>
    <w:p>
      <w:pPr>
        <w:tabs>
          <w:tab w:val="left" w:pos="5400"/>
        </w:tabs>
        <w:jc w:val="center"/>
        <w:rPr>
          <w:rFonts w:hint="default" w:ascii="Verdana" w:hAnsi="Verdana"/>
          <w:b/>
          <w:bCs/>
          <w:sz w:val="18"/>
          <w:szCs w:val="18"/>
          <w:lang w:val="pt-BR"/>
        </w:rPr>
      </w:pPr>
      <w:r>
        <w:rPr>
          <w:rFonts w:hint="default" w:ascii="Verdana" w:hAnsi="Verdana"/>
          <w:b/>
          <w:bCs/>
          <w:sz w:val="18"/>
          <w:szCs w:val="18"/>
          <w:lang w:val="pt-BR"/>
        </w:rPr>
        <w:t>COTA RESERVADA</w:t>
      </w:r>
    </w:p>
    <w:p>
      <w:pPr>
        <w:tabs>
          <w:tab w:val="left" w:pos="5400"/>
        </w:tabs>
        <w:jc w:val="center"/>
        <w:rPr>
          <w:rFonts w:hint="default" w:ascii="Verdana" w:hAnsi="Verdana"/>
          <w:b/>
          <w:bCs/>
          <w:sz w:val="18"/>
          <w:szCs w:val="18"/>
          <w:lang w:val="pt-BR"/>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894"/>
        <w:gridCol w:w="1806"/>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894"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806"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04</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- 250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100850035</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11.018</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B.BRAUN</w:t>
            </w:r>
          </w:p>
        </w:tc>
        <w:tc>
          <w:tcPr>
            <w:tcW w:w="89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R$ 2,33</w:t>
            </w:r>
          </w:p>
          <w:p>
            <w:pPr>
              <w:jc w:val="center"/>
              <w:rPr>
                <w:rFonts w:hint="default" w:ascii="Verdana" w:hAnsi="Verdana" w:eastAsia="Arial Unicode MS" w:cs="Arial"/>
                <w:sz w:val="18"/>
                <w:szCs w:val="18"/>
                <w:lang w:val="pt-BR"/>
              </w:rPr>
            </w:pPr>
          </w:p>
        </w:tc>
        <w:tc>
          <w:tcPr>
            <w:tcW w:w="180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R$ 25.671,94</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- 500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ANVISA:100850035</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26.787</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B.BRAUN</w:t>
            </w:r>
          </w:p>
        </w:tc>
        <w:tc>
          <w:tcPr>
            <w:tcW w:w="89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R$ 2,38</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80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R$ 63.753,06</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10</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Glicose sol. Inj. 5% 500 ml. Sist. fechado.</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ANVISA:100850024</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8.712</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B.BRAUN</w:t>
            </w:r>
          </w:p>
        </w:tc>
        <w:tc>
          <w:tcPr>
            <w:tcW w:w="89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R$ 2,70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80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R$ 23.522,40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094"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RESERVADA</w:t>
            </w:r>
            <w:r>
              <w:rPr>
                <w:rFonts w:ascii="Verdana" w:hAnsi="Verdana" w:cs="Arial"/>
                <w:b/>
                <w:sz w:val="18"/>
                <w:szCs w:val="18"/>
              </w:rPr>
              <w:t xml:space="preserve"> </w:t>
            </w:r>
          </w:p>
        </w:tc>
        <w:tc>
          <w:tcPr>
            <w:tcW w:w="1806"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R$ 112.947,40</w:t>
            </w:r>
          </w:p>
        </w:tc>
      </w:tr>
    </w:tbl>
    <w:p>
      <w:pPr>
        <w:jc w:val="center"/>
        <w:rPr>
          <w:rFonts w:hint="default"/>
          <w:b/>
          <w:bCs/>
          <w:lang w:val="pt-BR"/>
        </w:rPr>
      </w:pPr>
    </w:p>
    <w:p>
      <w:pPr>
        <w:jc w:val="center"/>
        <w:rPr>
          <w:rFonts w:hint="default"/>
          <w:b/>
          <w:bCs/>
          <w:lang w:val="pt-BR"/>
        </w:rPr>
      </w:pPr>
    </w:p>
    <w:p>
      <w:pPr>
        <w:jc w:val="center"/>
        <w:rPr>
          <w:rFonts w:hint="default"/>
          <w:b/>
          <w:bCs/>
          <w:lang w:val="pt-BR"/>
        </w:rPr>
      </w:pPr>
      <w:r>
        <w:rPr>
          <w:rFonts w:hint="default"/>
          <w:b/>
          <w:bCs/>
          <w:lang w:val="pt-BR"/>
        </w:rPr>
        <w:t>COTA EXCLUSIVA</w:t>
      </w:r>
    </w:p>
    <w:p>
      <w:pPr>
        <w:rPr>
          <w:rFonts w:ascii="Verdana" w:hAnsi="Verdana" w:cs="Arial"/>
          <w:b/>
          <w:i w:val="0"/>
          <w:sz w:val="18"/>
          <w:szCs w:val="18"/>
          <w:u w:val="single"/>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909"/>
        <w:gridCol w:w="1791"/>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909"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791"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0</w:t>
            </w:r>
            <w:r>
              <w:rPr>
                <w:rFonts w:hint="default" w:ascii="Verdana" w:hAnsi="Verdana" w:eastAsia="SimSun" w:cs="Verdana"/>
                <w:b w:val="0"/>
                <w:bCs/>
                <w:i w:val="0"/>
                <w:color w:val="000000"/>
                <w:kern w:val="0"/>
                <w:sz w:val="18"/>
                <w:szCs w:val="18"/>
                <w:u w:val="none"/>
                <w:lang w:val="en-US" w:eastAsia="zh-CN" w:bidi="ar"/>
              </w:rPr>
              <w:t>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Água destilada 500 ml. Estéril e apirogênica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1004310530014</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11.750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EUROFARMA</w:t>
            </w:r>
          </w:p>
        </w:tc>
        <w:tc>
          <w:tcPr>
            <w:tcW w:w="909"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R$ 2,46</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R$ 28.905,00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02</w:t>
            </w:r>
          </w:p>
        </w:tc>
        <w:tc>
          <w:tcPr>
            <w:tcW w:w="32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 xml:space="preserve">Água destilada para injeção 1000 ml </w:t>
            </w:r>
            <w:r>
              <w:rPr>
                <w:rFonts w:hint="default" w:ascii="Verdana" w:hAnsi="Verdana" w:cs="Verdana"/>
                <w:sz w:val="18"/>
                <w:szCs w:val="18"/>
                <w:lang w:val="pt-BR"/>
              </w:rPr>
              <w:t>e</w:t>
            </w:r>
            <w:r>
              <w:rPr>
                <w:rFonts w:hint="default" w:ascii="Verdana" w:hAnsi="Verdana" w:cs="Verdana"/>
                <w:sz w:val="18"/>
                <w:szCs w:val="18"/>
              </w:rPr>
              <w:t>stéril e apirogênica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1004310530014</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420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EUROFARMA</w:t>
            </w:r>
          </w:p>
        </w:tc>
        <w:tc>
          <w:tcPr>
            <w:tcW w:w="9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R$ 3,94</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R$ 1.654,80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06</w:t>
            </w:r>
          </w:p>
        </w:tc>
        <w:tc>
          <w:tcPr>
            <w:tcW w:w="32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lang w:val="pt-BR"/>
              </w:rPr>
            </w:pPr>
            <w:r>
              <w:rPr>
                <w:rFonts w:hint="default" w:ascii="Verdana" w:hAnsi="Verdana" w:cs="Verdana"/>
                <w:sz w:val="18"/>
                <w:szCs w:val="18"/>
              </w:rPr>
              <w:t>Cloreto de sódio sol. Inj. 0,9% - 1000 ml</w:t>
            </w:r>
            <w:r>
              <w:rPr>
                <w:rFonts w:hint="default" w:ascii="Verdana" w:hAnsi="Verdana" w:cs="Verdana"/>
                <w:sz w:val="18"/>
                <w:szCs w:val="18"/>
                <w:lang w:val="pt-BR"/>
              </w:rPr>
              <w:t>.</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100850035</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12.000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B.BRAUN</w:t>
            </w:r>
          </w:p>
        </w:tc>
        <w:tc>
          <w:tcPr>
            <w:tcW w:w="9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R$ 4,23</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R$ 50.760,00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07</w:t>
            </w:r>
          </w:p>
        </w:tc>
        <w:tc>
          <w:tcPr>
            <w:tcW w:w="32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Glicose sol. Inj. 10% 500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100850024</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3.600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B.BRAUN</w:t>
            </w:r>
          </w:p>
        </w:tc>
        <w:tc>
          <w:tcPr>
            <w:tcW w:w="9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R$ 2,70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R$ 9.720,00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09</w:t>
            </w:r>
          </w:p>
        </w:tc>
        <w:tc>
          <w:tcPr>
            <w:tcW w:w="32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left"/>
              <w:textAlignment w:val="bottom"/>
              <w:rPr>
                <w:rFonts w:hint="default" w:ascii="Verdana" w:hAnsi="Verdana" w:cs="Verdana"/>
                <w:sz w:val="18"/>
                <w:szCs w:val="18"/>
              </w:rPr>
            </w:pPr>
            <w:r>
              <w:rPr>
                <w:rFonts w:hint="default" w:ascii="Verdana" w:hAnsi="Verdana" w:cs="Verdana"/>
                <w:sz w:val="18"/>
                <w:szCs w:val="18"/>
              </w:rPr>
              <w:t>Glicose sol. Inj. 5% 250 ml. Sist. fechado.</w:t>
            </w:r>
          </w:p>
          <w:p>
            <w:pPr>
              <w:keepNext w:val="0"/>
              <w:keepLines w:val="0"/>
              <w:widowControl/>
              <w:suppressLineNumbers w:val="0"/>
              <w:jc w:val="left"/>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100850024</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9.600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EUROFARMA</w:t>
            </w:r>
          </w:p>
        </w:tc>
        <w:tc>
          <w:tcPr>
            <w:tcW w:w="9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R$ 2,23</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R$ 21.408,00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eastAsia="SimSun" w:cs="Verdana"/>
                <w:b w:val="0"/>
                <w:bCs/>
                <w:i w:val="0"/>
                <w:color w:val="000000"/>
                <w:kern w:val="0"/>
                <w:sz w:val="18"/>
                <w:szCs w:val="18"/>
                <w:u w:val="none"/>
                <w:lang w:val="pt-BR" w:eastAsia="zh-CN" w:bidi="ar"/>
              </w:rPr>
              <w:t>11</w:t>
            </w:r>
          </w:p>
        </w:tc>
        <w:tc>
          <w:tcPr>
            <w:tcW w:w="32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left"/>
              <w:textAlignment w:val="bottom"/>
              <w:rPr>
                <w:rFonts w:hint="default" w:ascii="Verdana" w:hAnsi="Verdana" w:cs="Verdana"/>
                <w:sz w:val="18"/>
                <w:szCs w:val="18"/>
              </w:rPr>
            </w:pPr>
            <w:r>
              <w:rPr>
                <w:rFonts w:hint="default" w:ascii="Verdana" w:hAnsi="Verdana" w:cs="Verdana"/>
                <w:sz w:val="18"/>
                <w:szCs w:val="18"/>
              </w:rPr>
              <w:t>Manitol sol. Inj. 20% 200 mg/ml – 250 ml</w:t>
            </w:r>
          </w:p>
          <w:p>
            <w:pPr>
              <w:keepNext w:val="0"/>
              <w:keepLines w:val="0"/>
              <w:widowControl/>
              <w:suppressLineNumbers w:val="0"/>
              <w:jc w:val="left"/>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100410122</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4.830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FRESENIUS</w:t>
            </w:r>
          </w:p>
        </w:tc>
        <w:tc>
          <w:tcPr>
            <w:tcW w:w="9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R$ 4,33</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79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R$ 20.913,90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109"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w:t>
            </w:r>
            <w:r>
              <w:rPr>
                <w:rFonts w:hint="default" w:ascii="Verdana" w:hAnsi="Verdana" w:cs="Arial"/>
                <w:b/>
                <w:sz w:val="18"/>
                <w:szCs w:val="18"/>
                <w:lang w:val="pt-BR"/>
              </w:rPr>
              <w:t xml:space="preserve">AL DA COTA EXCLUSIVA </w:t>
            </w:r>
            <w:r>
              <w:rPr>
                <w:rFonts w:ascii="Verdana" w:hAnsi="Verdana" w:cs="Arial"/>
                <w:b/>
                <w:sz w:val="18"/>
                <w:szCs w:val="18"/>
              </w:rPr>
              <w:t xml:space="preserve"> </w:t>
            </w:r>
          </w:p>
        </w:tc>
        <w:tc>
          <w:tcPr>
            <w:tcW w:w="1791"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R$ 133.361,70</w:t>
            </w:r>
          </w:p>
          <w:p>
            <w:pPr>
              <w:jc w:val="right"/>
              <w:rPr>
                <w:rFonts w:hint="default" w:ascii="Verdana" w:hAnsi="Verdana" w:eastAsia="Arial Unicode MS" w:cs="Arial"/>
                <w:b/>
                <w:sz w:val="18"/>
                <w:szCs w:val="18"/>
                <w:lang w:val="pt-BR"/>
              </w:rPr>
            </w:pPr>
          </w:p>
        </w:tc>
      </w:tr>
      <w:tr>
        <w:tblPrEx>
          <w:tblCellMar>
            <w:top w:w="0" w:type="dxa"/>
            <w:left w:w="0" w:type="dxa"/>
            <w:bottom w:w="0" w:type="dxa"/>
            <w:right w:w="0" w:type="dxa"/>
          </w:tblCellMar>
        </w:tblPrEx>
        <w:trPr>
          <w:trHeight w:val="255" w:hRule="atLeast"/>
          <w:jc w:val="center"/>
        </w:trPr>
        <w:tc>
          <w:tcPr>
            <w:tcW w:w="8109"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DAS COTAS RESERVADA E EXCLUSIVA</w:t>
            </w:r>
            <w:r>
              <w:rPr>
                <w:rFonts w:ascii="Verdana" w:hAnsi="Verdana" w:cs="Arial"/>
                <w:b/>
                <w:sz w:val="18"/>
                <w:szCs w:val="18"/>
              </w:rPr>
              <w:t xml:space="preserve"> </w:t>
            </w:r>
          </w:p>
        </w:tc>
        <w:tc>
          <w:tcPr>
            <w:tcW w:w="1791"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wordWrap w:val="0"/>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 xml:space="preserve">R$ 246.309,10 </w:t>
            </w:r>
          </w:p>
        </w:tc>
      </w:tr>
    </w:tbl>
    <w:p>
      <w:pPr>
        <w:pStyle w:val="9"/>
        <w:jc w:val="center"/>
        <w:rPr>
          <w:rFonts w:ascii="Verdana" w:hAnsi="Verdana" w:cs="Arial"/>
          <w:b/>
          <w:i w:val="0"/>
          <w:sz w:val="18"/>
          <w:szCs w:val="18"/>
          <w:u w:val="single"/>
        </w:rPr>
      </w:pPr>
    </w:p>
    <w:p>
      <w:pPr>
        <w:pStyle w:val="9"/>
        <w:jc w:val="center"/>
      </w:pPr>
      <w:r>
        <w:rPr>
          <w:rFonts w:ascii="Verdana" w:hAnsi="Verdana" w:cs="Arial"/>
          <w:b/>
          <w:i w:val="0"/>
          <w:sz w:val="18"/>
          <w:szCs w:val="18"/>
          <w:u w:val="single"/>
        </w:rPr>
        <w:t>CONDIÇÕES GERAIS</w:t>
      </w:r>
    </w:p>
    <w:p>
      <w:pPr>
        <w:rPr>
          <w:rFonts w:ascii="Verdana" w:hAnsi="Verdana"/>
          <w:sz w:val="18"/>
          <w:szCs w:val="18"/>
        </w:rPr>
      </w:pP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p>
    <w:p>
      <w:pPr>
        <w:jc w:val="center"/>
        <w:rPr>
          <w:rFonts w:ascii="Verdana" w:hAnsi="Verdana"/>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w:t>
      </w:r>
      <w:r>
        <w:rPr>
          <w:rFonts w:hint="default" w:ascii="Verdana" w:hAnsi="Verdana" w:cs="Arial"/>
          <w:bCs/>
          <w:sz w:val="18"/>
          <w:szCs w:val="18"/>
          <w:lang w:val="pt-BR"/>
        </w:rPr>
        <w:t>____________________</w:t>
      </w:r>
      <w:r>
        <w:rPr>
          <w:rFonts w:ascii="Verdana" w:hAnsi="Verdana" w:cs="Arial"/>
          <w:bCs/>
          <w:sz w:val="18"/>
          <w:szCs w:val="18"/>
        </w:rPr>
        <w:t>_________________</w:t>
      </w:r>
    </w:p>
    <w:p>
      <w:pPr>
        <w:jc w:val="center"/>
        <w:rPr>
          <w:rFonts w:ascii="Verdana" w:hAnsi="Verdana" w:cs="Arial"/>
          <w:b/>
          <w:bCs/>
          <w:szCs w:val="22"/>
        </w:rPr>
      </w:pPr>
      <w:r>
        <w:rPr>
          <w:rFonts w:hint="default" w:ascii="Verdana" w:hAnsi="Verdana" w:cs="Arial"/>
          <w:b/>
          <w:color w:val="000000"/>
          <w:sz w:val="18"/>
          <w:szCs w:val="18"/>
          <w:lang w:val="pt-BR"/>
        </w:rPr>
        <w:t>SMART COMÉRCIO DE PRODUTOS FARMACÊUTICOS LTDA - EPP</w:t>
      </w:r>
    </w:p>
    <w:p>
      <w:pPr>
        <w:jc w:val="center"/>
        <w:rPr>
          <w:rFonts w:ascii="Verdana" w:hAnsi="Verdana" w:cs="Arial"/>
          <w:b/>
          <w:bCs/>
          <w:szCs w:val="22"/>
        </w:rPr>
      </w:pPr>
      <w:r>
        <w:rPr>
          <w:rFonts w:hint="default" w:ascii="Verdana" w:hAnsi="Verdana" w:cs="Arial"/>
          <w:b/>
          <w:bCs/>
          <w:color w:val="000000"/>
          <w:sz w:val="18"/>
          <w:szCs w:val="18"/>
          <w:lang w:val="pt-BR"/>
        </w:rPr>
        <w:t>WELLINGTON OLIVEIRA PERCIA</w:t>
      </w:r>
    </w:p>
    <w:p>
      <w:pPr>
        <w:jc w:val="center"/>
        <w:rPr>
          <w:rFonts w:ascii="Verdana" w:hAnsi="Verdana" w:cs="Arial"/>
          <w:b/>
          <w:bCs/>
          <w:szCs w:val="22"/>
        </w:rPr>
      </w:pPr>
      <w:r>
        <w:rPr>
          <w:rFonts w:hint="default" w:ascii="Verdana" w:hAnsi="Verdana" w:cs="Arial"/>
          <w:b/>
          <w:bCs/>
          <w:color w:val="000000"/>
          <w:sz w:val="18"/>
          <w:szCs w:val="18"/>
          <w:lang w:val="pt-BR"/>
        </w:rPr>
        <w:t>RG</w:t>
      </w:r>
      <w:r>
        <w:rPr>
          <w:rFonts w:ascii="Verdana" w:hAnsi="Verdana" w:cs="Arial"/>
          <w:b/>
          <w:bCs/>
          <w:color w:val="000000"/>
          <w:sz w:val="18"/>
          <w:szCs w:val="18"/>
        </w:rPr>
        <w:t xml:space="preserve"> n.º </w:t>
      </w:r>
      <w:r>
        <w:rPr>
          <w:rFonts w:hint="default" w:ascii="Verdana" w:hAnsi="Verdana" w:cs="Arial"/>
          <w:b/>
          <w:bCs/>
          <w:color w:val="000000"/>
          <w:sz w:val="18"/>
          <w:szCs w:val="18"/>
          <w:lang w:val="pt-BR"/>
        </w:rPr>
        <w:t>11372088-2 -</w:t>
      </w:r>
      <w:r>
        <w:rPr>
          <w:rFonts w:ascii="Verdana" w:hAnsi="Verdana" w:cs="Arial"/>
          <w:b/>
          <w:bCs/>
          <w:color w:val="000000"/>
          <w:sz w:val="18"/>
          <w:szCs w:val="18"/>
        </w:rPr>
        <w:t xml:space="preserve"> </w:t>
      </w:r>
      <w:r>
        <w:rPr>
          <w:rFonts w:hint="default" w:ascii="Verdana" w:hAnsi="Verdana" w:cs="Arial"/>
          <w:b/>
          <w:bCs/>
          <w:color w:val="000000"/>
          <w:sz w:val="18"/>
          <w:szCs w:val="18"/>
          <w:lang w:val="pt-BR"/>
        </w:rPr>
        <w:t>IFPRJ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576.944.000-72</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both"/>
        <w:rPr>
          <w:rFonts w:ascii="Verdana" w:hAnsi="Verdana" w:cs="Arial"/>
          <w:b/>
          <w:bCs/>
          <w:szCs w:val="22"/>
        </w:rPr>
      </w:pPr>
    </w:p>
    <w:p>
      <w:pPr>
        <w:jc w:val="both"/>
        <w:rPr>
          <w:rFonts w:ascii="Verdana" w:hAnsi="Verdana" w:cs="Arial"/>
          <w:b/>
          <w:bCs/>
          <w:sz w:val="18"/>
          <w:szCs w:val="18"/>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sz w:val="16"/>
        <w:szCs w:val="16"/>
      </w:rPr>
    </w:pPr>
    <w:r>
      <w:rPr>
        <w:rFonts w:ascii="Arial" w:hAnsi="Arial" w:cs="Arial"/>
        <w:sz w:val="16"/>
        <w:szCs w:val="16"/>
      </w:rPr>
      <w:t xml:space="preserve"> licitacaofms@pmnf.rj.gov.br</w:t>
    </w:r>
    <w:r>
      <w:rPr>
        <w:rFonts w:ascii="Arial" w:hAnsi="Arial" w:cs="Arial"/>
        <w:b/>
        <w:sz w:val="12"/>
        <w:szCs w:val="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2C4312F"/>
    <w:rsid w:val="0383265A"/>
    <w:rsid w:val="03AA184E"/>
    <w:rsid w:val="041D7E08"/>
    <w:rsid w:val="048C6908"/>
    <w:rsid w:val="04BE5CD4"/>
    <w:rsid w:val="05984295"/>
    <w:rsid w:val="05D230B4"/>
    <w:rsid w:val="05DE4B04"/>
    <w:rsid w:val="079629B6"/>
    <w:rsid w:val="08133880"/>
    <w:rsid w:val="08C40221"/>
    <w:rsid w:val="09082EA0"/>
    <w:rsid w:val="092D151F"/>
    <w:rsid w:val="09780C17"/>
    <w:rsid w:val="0A7F1296"/>
    <w:rsid w:val="0AAC3E17"/>
    <w:rsid w:val="0B776DBE"/>
    <w:rsid w:val="0BB32649"/>
    <w:rsid w:val="0BEB585C"/>
    <w:rsid w:val="0C4F3919"/>
    <w:rsid w:val="0D91232E"/>
    <w:rsid w:val="0E053751"/>
    <w:rsid w:val="0E055DF9"/>
    <w:rsid w:val="0E0B1697"/>
    <w:rsid w:val="0E0F2C4F"/>
    <w:rsid w:val="0E633AD5"/>
    <w:rsid w:val="0E674781"/>
    <w:rsid w:val="0EFC5DC4"/>
    <w:rsid w:val="0F4314C1"/>
    <w:rsid w:val="11792B73"/>
    <w:rsid w:val="12101A96"/>
    <w:rsid w:val="126E412D"/>
    <w:rsid w:val="12701FDC"/>
    <w:rsid w:val="148D27DB"/>
    <w:rsid w:val="1500712A"/>
    <w:rsid w:val="159422A4"/>
    <w:rsid w:val="15A96CFF"/>
    <w:rsid w:val="16052992"/>
    <w:rsid w:val="16556514"/>
    <w:rsid w:val="16DD1107"/>
    <w:rsid w:val="17254DAA"/>
    <w:rsid w:val="17C35253"/>
    <w:rsid w:val="18003519"/>
    <w:rsid w:val="186A39B1"/>
    <w:rsid w:val="191C6F44"/>
    <w:rsid w:val="1968703E"/>
    <w:rsid w:val="199E7053"/>
    <w:rsid w:val="1A8B079D"/>
    <w:rsid w:val="1AEF648A"/>
    <w:rsid w:val="1BA57C60"/>
    <w:rsid w:val="1D475956"/>
    <w:rsid w:val="1D6E2232"/>
    <w:rsid w:val="1E275472"/>
    <w:rsid w:val="1F670EBE"/>
    <w:rsid w:val="1FAF31A7"/>
    <w:rsid w:val="202F37DB"/>
    <w:rsid w:val="20812CD3"/>
    <w:rsid w:val="21792985"/>
    <w:rsid w:val="21A45859"/>
    <w:rsid w:val="221E3607"/>
    <w:rsid w:val="224E18F0"/>
    <w:rsid w:val="22A04E93"/>
    <w:rsid w:val="230E1FDE"/>
    <w:rsid w:val="24493EA2"/>
    <w:rsid w:val="247A2CB4"/>
    <w:rsid w:val="24885FF9"/>
    <w:rsid w:val="25385BE6"/>
    <w:rsid w:val="256E7611"/>
    <w:rsid w:val="27095266"/>
    <w:rsid w:val="272F0365"/>
    <w:rsid w:val="2748726F"/>
    <w:rsid w:val="281836E2"/>
    <w:rsid w:val="2828271F"/>
    <w:rsid w:val="283D3856"/>
    <w:rsid w:val="29D73871"/>
    <w:rsid w:val="2A882B20"/>
    <w:rsid w:val="2AB93945"/>
    <w:rsid w:val="2AF2152B"/>
    <w:rsid w:val="2B0A6EDA"/>
    <w:rsid w:val="2B1B1F15"/>
    <w:rsid w:val="2B2B5FAB"/>
    <w:rsid w:val="2B6F1C70"/>
    <w:rsid w:val="2BA00406"/>
    <w:rsid w:val="2BC36AC4"/>
    <w:rsid w:val="2C387922"/>
    <w:rsid w:val="2C4D1B5F"/>
    <w:rsid w:val="2C6A6912"/>
    <w:rsid w:val="2C826344"/>
    <w:rsid w:val="2D3160C3"/>
    <w:rsid w:val="2DEC135D"/>
    <w:rsid w:val="2E73641E"/>
    <w:rsid w:val="2F685830"/>
    <w:rsid w:val="2F9B5410"/>
    <w:rsid w:val="2FBD763B"/>
    <w:rsid w:val="303F148E"/>
    <w:rsid w:val="31417419"/>
    <w:rsid w:val="31E53D28"/>
    <w:rsid w:val="32782636"/>
    <w:rsid w:val="32EC4442"/>
    <w:rsid w:val="338A31A4"/>
    <w:rsid w:val="34AE6F38"/>
    <w:rsid w:val="34BB3171"/>
    <w:rsid w:val="34CC411B"/>
    <w:rsid w:val="34EE0ADF"/>
    <w:rsid w:val="355E4B8D"/>
    <w:rsid w:val="38877A0F"/>
    <w:rsid w:val="38D10EDD"/>
    <w:rsid w:val="397B5701"/>
    <w:rsid w:val="3A7D731D"/>
    <w:rsid w:val="3B3A25E9"/>
    <w:rsid w:val="3C4A1758"/>
    <w:rsid w:val="3DBF1195"/>
    <w:rsid w:val="3F112932"/>
    <w:rsid w:val="3F4714FA"/>
    <w:rsid w:val="3F6062ED"/>
    <w:rsid w:val="3FE44B28"/>
    <w:rsid w:val="404D1011"/>
    <w:rsid w:val="415327DA"/>
    <w:rsid w:val="41617F0F"/>
    <w:rsid w:val="4163614D"/>
    <w:rsid w:val="42987686"/>
    <w:rsid w:val="42F34023"/>
    <w:rsid w:val="43D2780D"/>
    <w:rsid w:val="442F0E71"/>
    <w:rsid w:val="45084FA8"/>
    <w:rsid w:val="454075F1"/>
    <w:rsid w:val="47B941D7"/>
    <w:rsid w:val="488F4315"/>
    <w:rsid w:val="48D02039"/>
    <w:rsid w:val="4902248F"/>
    <w:rsid w:val="4948718E"/>
    <w:rsid w:val="4A4B6F1B"/>
    <w:rsid w:val="4BBE0CA3"/>
    <w:rsid w:val="4BE36EBA"/>
    <w:rsid w:val="4C7070A1"/>
    <w:rsid w:val="4D363DDD"/>
    <w:rsid w:val="4D781995"/>
    <w:rsid w:val="4D81018F"/>
    <w:rsid w:val="4D861F8C"/>
    <w:rsid w:val="4D9D487D"/>
    <w:rsid w:val="4F124A4B"/>
    <w:rsid w:val="4F9A69E4"/>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37E1"/>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2896341"/>
    <w:rsid w:val="62AD313D"/>
    <w:rsid w:val="62D27B21"/>
    <w:rsid w:val="62E876C6"/>
    <w:rsid w:val="62F10C2F"/>
    <w:rsid w:val="632201A1"/>
    <w:rsid w:val="63901525"/>
    <w:rsid w:val="639C3257"/>
    <w:rsid w:val="63CB78BA"/>
    <w:rsid w:val="63E9507C"/>
    <w:rsid w:val="63FF2FF3"/>
    <w:rsid w:val="643939A4"/>
    <w:rsid w:val="64671BCC"/>
    <w:rsid w:val="64CD2D6D"/>
    <w:rsid w:val="654A70D5"/>
    <w:rsid w:val="666D4B16"/>
    <w:rsid w:val="672659D0"/>
    <w:rsid w:val="675D561C"/>
    <w:rsid w:val="67DE68C6"/>
    <w:rsid w:val="68063A1A"/>
    <w:rsid w:val="686F1571"/>
    <w:rsid w:val="69B51711"/>
    <w:rsid w:val="6B8F272F"/>
    <w:rsid w:val="6B90085D"/>
    <w:rsid w:val="6B983DFE"/>
    <w:rsid w:val="6BB961AF"/>
    <w:rsid w:val="6BEE4D4C"/>
    <w:rsid w:val="6C760245"/>
    <w:rsid w:val="6DFC3D80"/>
    <w:rsid w:val="6E2075E8"/>
    <w:rsid w:val="6E967B24"/>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71</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2020-03-16T16:25:55Z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