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C0FD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1F1C7870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224521F4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51344922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5DE67FBB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6EBF15BA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33B176E2" w14:textId="77777777" w:rsidR="005D577B" w:rsidRDefault="0019572B">
      <w:pPr>
        <w:overflowPunct w:val="0"/>
        <w:jc w:val="center"/>
        <w:rPr>
          <w:rFonts w:ascii="Leelawadee UI Semilight" w:hAnsi="Leelawadee UI Semilight"/>
          <w:sz w:val="26"/>
          <w:szCs w:val="26"/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sz w:val="26"/>
          <w:szCs w:val="26"/>
          <w:u w:val="single"/>
        </w:rPr>
        <w:t xml:space="preserve">TERMO DE REFERÊNCIA </w:t>
      </w:r>
    </w:p>
    <w:p w14:paraId="3A2A8EC0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0DB31CA4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2B5E7E98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632B5DD7" w14:textId="77777777" w:rsidR="005D577B" w:rsidRDefault="005D577B">
      <w:pPr>
        <w:overflowPunct w:val="0"/>
        <w:jc w:val="center"/>
        <w:rPr>
          <w:rFonts w:cs="Calibri"/>
          <w:b/>
          <w:color w:val="000000" w:themeColor="text1"/>
        </w:rPr>
      </w:pPr>
    </w:p>
    <w:p w14:paraId="11BBEC08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715AAA19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1. DO OBJETO</w:t>
      </w:r>
    </w:p>
    <w:p w14:paraId="3E3C6DF4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cs="Calibri"/>
          <w:b/>
          <w:color w:val="000000" w:themeColor="text1"/>
          <w:u w:val="single"/>
        </w:rPr>
      </w:pPr>
    </w:p>
    <w:p w14:paraId="2F5300A2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1E4C1C46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1.1.</w:t>
      </w:r>
      <w:r>
        <w:rPr>
          <w:rFonts w:ascii="Leelawadee UI Semilight" w:hAnsi="Leelawadee UI Semilight" w:cs="Calibri"/>
          <w:color w:val="000000" w:themeColor="text1"/>
        </w:rPr>
        <w:t xml:space="preserve"> Aquisição, em caráter emergencial, de </w:t>
      </w:r>
      <w:r>
        <w:rPr>
          <w:rFonts w:ascii="Leelawadee UI Semilight" w:hAnsi="Leelawadee UI Semilight" w:cs="Calibri"/>
          <w:b/>
          <w:bCs/>
          <w:color w:val="000000" w:themeColor="text1"/>
          <w:u w:val="single"/>
        </w:rPr>
        <w:t>EQUIPO COM SISTEMA FECHADO DE INFUSÃO PARA ADMINISTRAÇÃO DE SOLUÇÕES ENTERAIS</w:t>
      </w:r>
      <w:r>
        <w:rPr>
          <w:rFonts w:ascii="Leelawadee UI Semilight" w:hAnsi="Leelawadee UI Semilight" w:cs="Calibri"/>
          <w:color w:val="000000" w:themeColor="text1"/>
        </w:rPr>
        <w:t xml:space="preserve">, para atender as necessidades do Hospital Municipal Raul Sertã, pelo período de até </w:t>
      </w:r>
      <w:r>
        <w:rPr>
          <w:rFonts w:ascii="Leelawadee UI Semilight" w:hAnsi="Leelawadee UI Semilight" w:cs="Calibri"/>
          <w:color w:val="000000" w:themeColor="text1"/>
        </w:rPr>
        <w:t>180 (cento e oitenta) dias, conforme condições, especificações, exigências e estimativas estabelecidas nos autos, bem como nas demais cláusulas deste instrumento.</w:t>
      </w:r>
    </w:p>
    <w:p w14:paraId="68E55F9A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42917D4C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1.2.</w:t>
      </w:r>
      <w:r>
        <w:rPr>
          <w:rFonts w:ascii="Leelawadee UI Semilight" w:hAnsi="Leelawadee UI Semilight" w:cs="Calibri"/>
          <w:color w:val="000000" w:themeColor="text1"/>
        </w:rPr>
        <w:t xml:space="preserve"> </w:t>
      </w:r>
      <w:r>
        <w:rPr>
          <w:rFonts w:ascii="Leelawadee UI Semilight" w:hAnsi="Leelawadee UI Semilight" w:cs="Calibri"/>
          <w:b/>
          <w:bCs/>
          <w:color w:val="000000" w:themeColor="text1"/>
        </w:rPr>
        <w:t>Requisitante:</w:t>
      </w:r>
      <w:r>
        <w:rPr>
          <w:rFonts w:ascii="Leelawadee UI Semilight" w:hAnsi="Leelawadee UI Semilight" w:cs="Calibri"/>
          <w:color w:val="000000" w:themeColor="text1"/>
        </w:rPr>
        <w:t xml:space="preserve"> Hospital Municipal Raul Sertã;</w:t>
      </w:r>
    </w:p>
    <w:p w14:paraId="6280AB18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7D30936D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1.3.</w:t>
      </w:r>
      <w:r>
        <w:rPr>
          <w:rFonts w:ascii="Leelawadee UI Semilight" w:hAnsi="Leelawadee UI Semilight" w:cs="Calibri"/>
          <w:color w:val="000000" w:themeColor="text1"/>
        </w:rPr>
        <w:t xml:space="preserve"> </w:t>
      </w: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Fundamentação legal: </w:t>
      </w:r>
      <w:r>
        <w:rPr>
          <w:rFonts w:ascii="Leelawadee UI Semilight" w:hAnsi="Leelawadee UI Semilight" w:cs="Calibri"/>
          <w:color w:val="000000" w:themeColor="text1"/>
        </w:rPr>
        <w:t>Dispensa de Lic</w:t>
      </w:r>
      <w:r>
        <w:rPr>
          <w:rFonts w:ascii="Leelawadee UI Semilight" w:hAnsi="Leelawadee UI Semilight" w:cs="Calibri"/>
          <w:color w:val="000000" w:themeColor="text1"/>
        </w:rPr>
        <w:t>itação, nos termos do art. 24, inciso IV da Lei 8.666/93;</w:t>
      </w:r>
    </w:p>
    <w:p w14:paraId="4B94C963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25FEC07F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1.4. Período: </w:t>
      </w:r>
      <w:r>
        <w:rPr>
          <w:rFonts w:ascii="Leelawadee UI Semilight" w:hAnsi="Leelawadee UI Semilight" w:cs="Calibri"/>
          <w:color w:val="000000" w:themeColor="text1"/>
        </w:rPr>
        <w:t>A</w:t>
      </w:r>
      <w:r>
        <w:rPr>
          <w:rFonts w:ascii="Leelawadee UI Semilight" w:hAnsi="Leelawadee UI Semilight" w:cs="Calibri"/>
          <w:color w:val="000000" w:themeColor="text1"/>
        </w:rPr>
        <w:t>té 180 (cento e oitenta) dias;</w:t>
      </w:r>
    </w:p>
    <w:p w14:paraId="392B8055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54E71F8F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1.5. Tipo:</w:t>
      </w:r>
      <w:r>
        <w:rPr>
          <w:rFonts w:ascii="Leelawadee UI Semilight" w:hAnsi="Leelawadee UI Semilight" w:cs="Calibri"/>
          <w:color w:val="000000" w:themeColor="text1"/>
        </w:rPr>
        <w:t xml:space="preserve"> Menor preço, nos termos da Lei 8.666/93;</w:t>
      </w:r>
    </w:p>
    <w:p w14:paraId="41B29341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7AC80A70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6745651E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6C45289B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2. DA AQUISIÇÃO</w:t>
      </w:r>
    </w:p>
    <w:p w14:paraId="3433B40D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3E8F265F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14BFE793" w14:textId="77777777" w:rsidR="005D577B" w:rsidRDefault="005D577B">
      <w:pPr>
        <w:pStyle w:val="PargrafodaLista"/>
        <w:tabs>
          <w:tab w:val="left" w:pos="567"/>
        </w:tabs>
        <w:overflowPunct w:val="0"/>
        <w:spacing w:line="192" w:lineRule="auto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2123BCCF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>2.1.</w:t>
      </w:r>
      <w:r>
        <w:rPr>
          <w:rFonts w:ascii="Leelawadee UI Semilight" w:hAnsi="Leelawadee UI Semilight" w:cs="Calibri"/>
          <w:color w:val="000000" w:themeColor="text1"/>
        </w:rPr>
        <w:t xml:space="preserve"> A tabela a seguir demonstra detalhadamente o objeto do presente Termo de Referência, bem como o número de itens e seu respectivo quantitativo:</w:t>
      </w:r>
    </w:p>
    <w:p w14:paraId="730F12D5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24527A14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0B221F1F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3710912C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119E2592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7B140AAE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4AEAC1B3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2B15E00C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</w:rPr>
      </w:pPr>
    </w:p>
    <w:p w14:paraId="0140F50B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/>
        </w:rPr>
      </w:pPr>
    </w:p>
    <w:tbl>
      <w:tblPr>
        <w:tblW w:w="970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20"/>
        <w:gridCol w:w="1290"/>
        <w:gridCol w:w="4515"/>
        <w:gridCol w:w="1245"/>
        <w:gridCol w:w="1335"/>
      </w:tblGrid>
      <w:tr w:rsidR="005D577B" w14:paraId="548A7BED" w14:textId="77777777">
        <w:trPr>
          <w:trHeight w:val="39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40561D1" w14:textId="77777777" w:rsidR="005D577B" w:rsidRDefault="0019572B">
            <w:pPr>
              <w:pStyle w:val="PargrafodaLista"/>
              <w:ind w:left="0"/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</w:rPr>
              <w:t xml:space="preserve"> ITEM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D8658F5" w14:textId="77777777" w:rsidR="005D577B" w:rsidRDefault="0019572B">
            <w:pPr>
              <w:pStyle w:val="PargrafodaLista"/>
              <w:ind w:left="0"/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</w:rPr>
              <w:t>CÓDIGO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60F7FAA" w14:textId="77777777" w:rsidR="005D577B" w:rsidRDefault="0019572B">
            <w:pPr>
              <w:pStyle w:val="PargrafodaLista"/>
              <w:ind w:left="0"/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</w:rPr>
              <w:t xml:space="preserve"> DESCRIÇÃO DO MATERIAL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BA17806" w14:textId="77777777" w:rsidR="005D577B" w:rsidRDefault="0019572B">
            <w:pPr>
              <w:pStyle w:val="PargrafodaLista"/>
              <w:ind w:left="0"/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</w:rPr>
              <w:t>U/C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C863ACC" w14:textId="77777777" w:rsidR="005D577B" w:rsidRDefault="0019572B">
            <w:pPr>
              <w:pStyle w:val="PargrafodaLista"/>
              <w:ind w:left="0"/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</w:rPr>
              <w:t>QUANT.</w:t>
            </w:r>
          </w:p>
        </w:tc>
      </w:tr>
      <w:tr w:rsidR="005D577B" w14:paraId="0BBD80CF" w14:textId="77777777">
        <w:trPr>
          <w:trHeight w:hRule="exact" w:val="63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0870" w14:textId="77777777" w:rsidR="005D577B" w:rsidRDefault="0019572B">
            <w:pPr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>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DAC9F" w14:textId="77777777" w:rsidR="005D577B" w:rsidRDefault="0019572B">
            <w:pPr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>386028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13E0" w14:textId="77777777" w:rsidR="005D577B" w:rsidRDefault="0019572B">
            <w:pPr>
              <w:jc w:val="both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 xml:space="preserve">EQUIPO COM SISTEMA FECHADO DE INFUSÃO </w:t>
            </w:r>
            <w:r>
              <w:rPr>
                <w:rFonts w:ascii="Leelawadee UI Semilight" w:hAnsi="Leelawadee UI Semilight"/>
                <w:b/>
                <w:bCs/>
              </w:rPr>
              <w:t>PARA ADMINISTRAÇÃO DE SOLUÇÕES ENTERAIS</w:t>
            </w:r>
            <w:r>
              <w:rPr>
                <w:rFonts w:ascii="Leelawadee UI Semilight" w:hAnsi="Leelawadee UI Semilight"/>
              </w:rPr>
              <w:t xml:space="preserve"> – para uso em bomba de infusão, com perfurante e gotejador padrão nbr 140419 (iso 8536-4) câmara de gotejamento flexível com filtro de partículas de 15um; tubo extensor de pvc com 2,80m e volume de preenchimento (pri</w:t>
            </w:r>
            <w:r>
              <w:rPr>
                <w:rFonts w:ascii="Leelawadee UI Semilight" w:hAnsi="Leelawadee UI Semilight"/>
              </w:rPr>
              <w:t xml:space="preserve">ming) de 24,04 ml, pinça rolete, seguimento de bombeamento em silicone grau médico de alta precisão, injetor lateral sem látex com pinça incorporada, terminação tipo spin-lock (luer slip e luer-lock conjugados); tampa protetora contendo membrana hidrófoba </w:t>
            </w:r>
            <w:r>
              <w:rPr>
                <w:rFonts w:ascii="Leelawadee UI Semilight" w:hAnsi="Leelawadee UI Semilight"/>
              </w:rPr>
              <w:t>(fluid-stop); esterilizado por eto; compatível com a bomba infusora que deverá ser entregue em regime de comodato.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3020" w14:textId="77777777" w:rsidR="005D577B" w:rsidRDefault="0019572B">
            <w:pPr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>Unid.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480" w14:textId="77777777" w:rsidR="005D577B" w:rsidRDefault="0019572B">
            <w:pPr>
              <w:jc w:val="center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>9.000</w:t>
            </w:r>
          </w:p>
        </w:tc>
      </w:tr>
      <w:tr w:rsidR="005D577B" w14:paraId="0449DFC9" w14:textId="77777777">
        <w:trPr>
          <w:trHeight w:hRule="exact" w:val="430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3426C" w14:textId="77777777" w:rsidR="005D577B" w:rsidRDefault="005D577B">
            <w:pPr>
              <w:jc w:val="center"/>
              <w:rPr>
                <w:rFonts w:ascii="Leelawadee UI Semilight" w:hAnsi="Leelawadee UI Semilight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D136" w14:textId="77777777" w:rsidR="005D577B" w:rsidRDefault="005D577B">
            <w:pPr>
              <w:spacing w:line="259" w:lineRule="auto"/>
              <w:rPr>
                <w:rFonts w:ascii="Leelawadee UI Semilight" w:hAnsi="Leelawadee UI Semilight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C7A4" w14:textId="77777777" w:rsidR="005D577B" w:rsidRDefault="0019572B">
            <w:pPr>
              <w:jc w:val="both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 xml:space="preserve">A EMPRESA VENCEDORA DEVERÁ FORNECER EM REGIME DE COMODATO 100 (CEM) BOMBAS DE INFUSÃO PARA USO DOS EQUIPOS ENTERAIS. </w:t>
            </w:r>
          </w:p>
          <w:p w14:paraId="7914C560" w14:textId="77777777" w:rsidR="005D577B" w:rsidRDefault="0019572B">
            <w:pPr>
              <w:jc w:val="both"/>
              <w:rPr>
                <w:rFonts w:ascii="Leelawadee UI Semilight" w:hAnsi="Leelawadee UI Semilight"/>
              </w:rPr>
            </w:pPr>
            <w:r>
              <w:rPr>
                <w:rFonts w:ascii="Leelawadee UI Semilight" w:hAnsi="Leelawadee UI Semilight"/>
                <w:b/>
                <w:bCs/>
              </w:rPr>
              <w:t>TODAS AS BOMBAS DE INFUSÃO DISPONIBILIZADAS DEVERÃO SER 100% COMPATÍVEIS COM OS RESPECTIVOS EQUIPOS FORNECIDOS.</w:t>
            </w:r>
          </w:p>
          <w:p w14:paraId="2CE4FC2C" w14:textId="77777777" w:rsidR="005D577B" w:rsidRDefault="0019572B">
            <w:pPr>
              <w:jc w:val="both"/>
            </w:pPr>
            <w:r>
              <w:rPr>
                <w:rFonts w:ascii="Leelawadee UI Semilight" w:hAnsi="Leelawadee UI Semilight"/>
                <w:b/>
                <w:bCs/>
              </w:rPr>
              <w:t>TODOS OS EQUIPOS FORNECIDO</w:t>
            </w:r>
            <w:r>
              <w:rPr>
                <w:rFonts w:ascii="Leelawadee UI Semilight" w:hAnsi="Leelawadee UI Semilight"/>
                <w:b/>
                <w:bCs/>
              </w:rPr>
              <w:t>S DEVERÃO APRESENTAR NO MOMENTO DA ENTREGA PRAZO DE VALIDADE DE NO MÍNIMO 24 (VINTE E QUATRO) MESES.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E70B" w14:textId="77777777" w:rsidR="005D577B" w:rsidRDefault="005D577B">
            <w:pPr>
              <w:spacing w:line="259" w:lineRule="auto"/>
              <w:rPr>
                <w:rFonts w:ascii="Leelawadee UI Semilight" w:hAnsi="Leelawadee UI Semiligh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80A4" w14:textId="77777777" w:rsidR="005D577B" w:rsidRDefault="005D577B">
            <w:pPr>
              <w:spacing w:line="259" w:lineRule="auto"/>
              <w:rPr>
                <w:rFonts w:ascii="Leelawadee UI Semilight" w:hAnsi="Leelawadee UI Semilight"/>
              </w:rPr>
            </w:pPr>
          </w:p>
        </w:tc>
      </w:tr>
    </w:tbl>
    <w:p w14:paraId="211ACB15" w14:textId="77777777" w:rsidR="005D577B" w:rsidRDefault="005D577B">
      <w:pPr>
        <w:overflowPunct w:val="0"/>
        <w:ind w:left="708"/>
        <w:jc w:val="both"/>
        <w:rPr>
          <w:rFonts w:ascii="Leelawadee UI Semilight" w:hAnsi="Leelawadee UI Semilight" w:cs="Arial"/>
        </w:rPr>
      </w:pPr>
    </w:p>
    <w:p w14:paraId="1BEDACCA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080A71CA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3. DA JUSTIFICATIVA E DO OBJETIVO DA CONTRATAÇÃO</w:t>
      </w:r>
    </w:p>
    <w:p w14:paraId="13BC12E6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312DC418" w14:textId="77777777" w:rsidR="005D577B" w:rsidRDefault="005D577B">
      <w:pPr>
        <w:pStyle w:val="PargrafodaLista"/>
        <w:tabs>
          <w:tab w:val="left" w:pos="567"/>
        </w:tabs>
        <w:overflowPunct w:val="0"/>
        <w:spacing w:line="192" w:lineRule="auto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43C88B95" w14:textId="77777777" w:rsidR="005D577B" w:rsidRDefault="0019572B">
      <w:pPr>
        <w:pStyle w:val="PargrafodaLista"/>
        <w:overflowPunct w:val="0"/>
        <w:ind w:left="0"/>
        <w:jc w:val="both"/>
        <w:rPr>
          <w:color w:val="000000" w:themeColor="text1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3.1.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Leelawadee UI Semilight" w:hAnsi="Leelawadee UI Semilight" w:cs="Calibri"/>
          <w:color w:val="000000" w:themeColor="text1"/>
        </w:rPr>
        <w:t xml:space="preserve">O Hospital Municipal Raul Sertã possui atualmente 256 (duzentos e cinquenta e seis) </w:t>
      </w:r>
      <w:r>
        <w:rPr>
          <w:rFonts w:ascii="Leelawadee UI Semilight" w:hAnsi="Leelawadee UI Semilight" w:cs="Calibri"/>
          <w:color w:val="000000" w:themeColor="text1"/>
        </w:rPr>
        <w:t>leitos e é referência para o atendimento de vários municípios que estão no entorno de Nova Friburgo, além de ser uma Unidade de Saúde de atendimento de urgência e emergência, 24 (vinte e quatro) horas por dia, 07 (sete) dias por semana.</w:t>
      </w:r>
    </w:p>
    <w:p w14:paraId="7F9FBC2D" w14:textId="77777777" w:rsidR="005D577B" w:rsidRDefault="005D577B">
      <w:pPr>
        <w:pStyle w:val="PargrafodaLista"/>
        <w:overflowPunct w:val="0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E02FD84" w14:textId="77777777" w:rsidR="005D577B" w:rsidRDefault="005D577B">
      <w:pPr>
        <w:pStyle w:val="PargrafodaLista"/>
        <w:overflowPunct w:val="0"/>
        <w:ind w:left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3C46B79" w14:textId="77777777" w:rsidR="005D577B" w:rsidRDefault="005D577B">
      <w:pPr>
        <w:pStyle w:val="PargrafodaLista"/>
        <w:overflowPunct w:val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615BD579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3.2. </w:t>
      </w:r>
      <w:r>
        <w:rPr>
          <w:rFonts w:ascii="Leelawadee UI Semilight" w:hAnsi="Leelawadee UI Semilight" w:cs="Calibri"/>
          <w:color w:val="000000" w:themeColor="text1"/>
        </w:rPr>
        <w:t>O atendimen</w:t>
      </w:r>
      <w:r>
        <w:rPr>
          <w:rFonts w:ascii="Leelawadee UI Semilight" w:hAnsi="Leelawadee UI Semilight" w:cs="Calibri"/>
          <w:color w:val="000000" w:themeColor="text1"/>
        </w:rPr>
        <w:t>to do Hospital Municipal Raul Sertã tem sido solicitado por diversos municípios vizinhos para o tratamento de pacientes acometidos pela COVID-19, bem como vem suprindo a necessidade de atendimento de todos os pacientes que necessitam do Sistema Único de Sa</w:t>
      </w:r>
      <w:r>
        <w:rPr>
          <w:rFonts w:ascii="Leelawadee UI Semilight" w:hAnsi="Leelawadee UI Semilight" w:cs="Calibri"/>
          <w:color w:val="000000" w:themeColor="text1"/>
        </w:rPr>
        <w:t>úde no município.</w:t>
      </w:r>
    </w:p>
    <w:p w14:paraId="1B197EF7" w14:textId="77777777" w:rsidR="005D577B" w:rsidRDefault="005D577B">
      <w:pPr>
        <w:pStyle w:val="PargrafodaLista"/>
        <w:overflowPunct w:val="0"/>
        <w:jc w:val="both"/>
        <w:rPr>
          <w:rFonts w:cs="Calibri"/>
          <w:b/>
          <w:bCs/>
          <w:color w:val="000000" w:themeColor="text1"/>
          <w:highlight w:val="yellow"/>
        </w:rPr>
      </w:pPr>
    </w:p>
    <w:p w14:paraId="3C2894CF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3.3. </w:t>
      </w:r>
      <w:r>
        <w:rPr>
          <w:rFonts w:ascii="Leelawadee UI Semilight" w:hAnsi="Leelawadee UI Semilight" w:cs="Calibri"/>
          <w:color w:val="000000" w:themeColor="text1"/>
        </w:rPr>
        <w:t xml:space="preserve">A presente contratação emergencial é extremamente necessária para atender a demanda da Unidade Hospitalar pelo período de 06 (seis) meses, visto que o processo licitatório nº 13554/2019 encontra-se sobrestado devido algumas </w:t>
      </w:r>
      <w:r>
        <w:rPr>
          <w:rFonts w:ascii="Leelawadee UI Semilight" w:hAnsi="Leelawadee UI Semilight" w:cs="Calibri"/>
          <w:color w:val="000000" w:themeColor="text1"/>
        </w:rPr>
        <w:t>irregularidades apontadas pela auditoria realizada pela Controladoria Geral do Município.</w:t>
      </w:r>
    </w:p>
    <w:p w14:paraId="7BE1A32F" w14:textId="77777777" w:rsidR="005D577B" w:rsidRDefault="005D577B">
      <w:pPr>
        <w:pStyle w:val="PargrafodaLista"/>
        <w:overflowPunct w:val="0"/>
        <w:jc w:val="both"/>
        <w:rPr>
          <w:rFonts w:cs="Calibri"/>
          <w:b/>
          <w:bCs/>
          <w:color w:val="000000" w:themeColor="text1"/>
          <w:highlight w:val="yellow"/>
        </w:rPr>
      </w:pPr>
    </w:p>
    <w:p w14:paraId="1A3E480C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3.4. </w:t>
      </w:r>
      <w:r>
        <w:rPr>
          <w:rFonts w:ascii="Leelawadee UI Semilight" w:hAnsi="Leelawadee UI Semilight" w:cs="Calibri"/>
          <w:color w:val="000000" w:themeColor="text1"/>
        </w:rPr>
        <w:t>Impende registrar que existe em trâmite processo licitatório para a aquisição de equipos, objeto do presente, o qual segue autuado sob o nº 8031/2021, e encontr</w:t>
      </w:r>
      <w:r>
        <w:rPr>
          <w:rFonts w:ascii="Leelawadee UI Semilight" w:hAnsi="Leelawadee UI Semilight" w:cs="Calibri"/>
          <w:color w:val="000000" w:themeColor="text1"/>
        </w:rPr>
        <w:t>a-se em fase inicial.</w:t>
      </w:r>
    </w:p>
    <w:p w14:paraId="625EC581" w14:textId="77777777" w:rsidR="005D577B" w:rsidRDefault="005D577B">
      <w:pPr>
        <w:pStyle w:val="PargrafodaLista"/>
        <w:overflowPunct w:val="0"/>
        <w:jc w:val="both"/>
        <w:rPr>
          <w:rFonts w:cs="Calibri"/>
          <w:b/>
          <w:bCs/>
          <w:color w:val="000000" w:themeColor="text1"/>
          <w:highlight w:val="yellow"/>
        </w:rPr>
      </w:pPr>
    </w:p>
    <w:p w14:paraId="68CBDB33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3.5. </w:t>
      </w:r>
      <w:r>
        <w:rPr>
          <w:rFonts w:ascii="Leelawadee UI Semilight" w:hAnsi="Leelawadee UI Semilight" w:cs="Calibri"/>
          <w:color w:val="000000" w:themeColor="text1"/>
        </w:rPr>
        <w:t>Cabe ressaltar que o processo n° 13554/2019 encontrava-se com a Ata de Registro de Preços vigente, todavia teve seu consumo sobrestado a fim de apurar eventuais irregularidades, necessitando, desta feita, da instauração do prese</w:t>
      </w:r>
      <w:r>
        <w:rPr>
          <w:rFonts w:ascii="Leelawadee UI Semilight" w:hAnsi="Leelawadee UI Semilight" w:cs="Calibri"/>
          <w:color w:val="000000" w:themeColor="text1"/>
        </w:rPr>
        <w:t>nte emergencial a fim de contribuir com o abastecimento da Unidade de Saúde, haja vista que o novo procedimento licitatório encontra-se pendente de conclusão.</w:t>
      </w:r>
    </w:p>
    <w:p w14:paraId="6FA51E99" w14:textId="77777777" w:rsidR="005D577B" w:rsidRDefault="005D577B">
      <w:pPr>
        <w:pStyle w:val="PargrafodaLista"/>
        <w:overflowPunct w:val="0"/>
        <w:jc w:val="both"/>
        <w:rPr>
          <w:rFonts w:cs="Calibri"/>
          <w:color w:val="000000"/>
        </w:rPr>
      </w:pPr>
    </w:p>
    <w:p w14:paraId="2C93C314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3.6. </w:t>
      </w:r>
      <w:r>
        <w:rPr>
          <w:rFonts w:ascii="Leelawadee UI Semilight" w:hAnsi="Leelawadee UI Semilight" w:cs="Arial"/>
          <w:color w:val="000000" w:themeColor="text1"/>
        </w:rPr>
        <w:t>Considerando que a memória de cálculo dos últimos anos para os itens efetivamente gastos pe</w:t>
      </w:r>
      <w:r>
        <w:rPr>
          <w:rFonts w:ascii="Leelawadee UI Semilight" w:hAnsi="Leelawadee UI Semilight" w:cs="Arial"/>
          <w:color w:val="000000" w:themeColor="text1"/>
        </w:rPr>
        <w:t>las especialidades traz informações inconclusivas, visto que, em certos momentos não se detinha equipe completa para efetuar os procedimentos, outrora não disponibilizava de materiais/equipamentos, fatos estes que subestimaram a necessidade da Unidade de S</w:t>
      </w:r>
      <w:r>
        <w:rPr>
          <w:rFonts w:ascii="Leelawadee UI Semilight" w:hAnsi="Leelawadee UI Semilight" w:cs="Arial"/>
          <w:color w:val="000000" w:themeColor="text1"/>
        </w:rPr>
        <w:t>aúde, desta forma, optou-se por buscar as informações com cada responsável pelo serviço para levantar o quantitativo real nas condições ideais, que é o que se busca. Paralelo a isto, o descritivo incompleto e até mesmo defasado de alguns produtos inviabili</w:t>
      </w:r>
      <w:r>
        <w:rPr>
          <w:rFonts w:ascii="Leelawadee UI Semilight" w:hAnsi="Leelawadee UI Semilight" w:cs="Arial"/>
          <w:color w:val="000000" w:themeColor="text1"/>
        </w:rPr>
        <w:t>za as cotações e futuras aquisições, diante disto, a atual gestão buscou a proximidade com os profissionais que de fato manipulam os materiais solicitados, visando rever os descritivos.</w:t>
      </w:r>
    </w:p>
    <w:p w14:paraId="3BAF9488" w14:textId="77777777" w:rsidR="005D577B" w:rsidRDefault="005D577B">
      <w:pPr>
        <w:pStyle w:val="PargrafodaLista"/>
        <w:overflowPunct w:val="0"/>
        <w:jc w:val="both"/>
        <w:rPr>
          <w:rFonts w:cs="Arial"/>
          <w:color w:val="000000" w:themeColor="text1"/>
        </w:rPr>
      </w:pPr>
    </w:p>
    <w:p w14:paraId="59E1FD12" w14:textId="77777777" w:rsidR="005D577B" w:rsidRDefault="0019572B">
      <w:pPr>
        <w:spacing w:line="276" w:lineRule="auto"/>
        <w:jc w:val="both"/>
        <w:rPr>
          <w:rFonts w:ascii="Leelawadee UI Semilight" w:hAnsi="Leelawadee UI Semilight"/>
          <w:sz w:val="22"/>
          <w:szCs w:val="22"/>
        </w:rPr>
      </w:pPr>
      <w:r>
        <w:rPr>
          <w:rFonts w:ascii="Leelawadee UI Semilight" w:hAnsi="Leelawadee UI Semilight" w:cs="Arial"/>
          <w:b/>
          <w:bCs/>
          <w:sz w:val="22"/>
          <w:szCs w:val="22"/>
        </w:rPr>
        <w:t xml:space="preserve">3.7. </w:t>
      </w:r>
      <w:r>
        <w:rPr>
          <w:rFonts w:ascii="Leelawadee UI Semilight" w:hAnsi="Leelawadee UI Semilight" w:cs="Arial"/>
        </w:rPr>
        <w:t>Considerando que para alcançar o melhor resultado dentro das lim</w:t>
      </w:r>
      <w:r>
        <w:rPr>
          <w:rFonts w:ascii="Leelawadee UI Semilight" w:hAnsi="Leelawadee UI Semilight" w:cs="Arial"/>
        </w:rPr>
        <w:t>itações elencadas foram também observados os quantitativos previstos nas A</w:t>
      </w:r>
      <w:r>
        <w:rPr>
          <w:rFonts w:ascii="Leelawadee UI Semilight" w:hAnsi="Leelawadee UI Semilight" w:cs="Courier New"/>
          <w:color w:val="000000"/>
        </w:rPr>
        <w:t>tas de Registro de Preços nº 075/2020 e 076/2020, constantes no processo licitatório anterior nº 13554/2019, documentos em anexo.</w:t>
      </w:r>
    </w:p>
    <w:p w14:paraId="4DB6894F" w14:textId="77777777" w:rsidR="005D577B" w:rsidRDefault="005D577B">
      <w:pPr>
        <w:spacing w:line="276" w:lineRule="auto"/>
        <w:jc w:val="both"/>
        <w:rPr>
          <w:rFonts w:cs="Courier New"/>
          <w:color w:val="000000"/>
        </w:rPr>
      </w:pPr>
    </w:p>
    <w:p w14:paraId="6EBE7982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Arial"/>
          <w:b/>
          <w:bCs/>
          <w:color w:val="000000" w:themeColor="text1"/>
        </w:rPr>
        <w:t xml:space="preserve">3.8. Assim, a Equipe Técnica, em conjunto com os </w:t>
      </w:r>
      <w:r>
        <w:rPr>
          <w:rFonts w:ascii="Leelawadee UI Semilight" w:hAnsi="Leelawadee UI Semilight" w:cs="Arial"/>
          <w:b/>
          <w:bCs/>
          <w:color w:val="000000" w:themeColor="text1"/>
        </w:rPr>
        <w:t>responsáveis pela especialidade, alcançou o quantitativo e itens ora apresentados, sendo este calculado de acordo com os levantamentos apontados em número de procedimentos.</w:t>
      </w:r>
    </w:p>
    <w:p w14:paraId="1C4859F4" w14:textId="77777777" w:rsidR="005D577B" w:rsidRDefault="005D577B">
      <w:pPr>
        <w:pStyle w:val="PargrafodaLista"/>
        <w:overflowPunct w:val="0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EAFA482" w14:textId="77777777" w:rsidR="005D577B" w:rsidRDefault="005D577B">
      <w:pPr>
        <w:pStyle w:val="PargrafodaLista"/>
        <w:overflowPunct w:val="0"/>
        <w:ind w:left="0"/>
        <w:jc w:val="both"/>
        <w:rPr>
          <w:rFonts w:ascii="Arial" w:hAnsi="Arial" w:cs="Arial"/>
          <w:color w:val="00000A"/>
          <w:szCs w:val="20"/>
        </w:rPr>
      </w:pPr>
    </w:p>
    <w:p w14:paraId="5346D1E9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/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4. DAS CONDIÇÕES DE PARTICIPAÇÃO</w:t>
      </w:r>
    </w:p>
    <w:p w14:paraId="5EEFCACF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30444802" w14:textId="77777777" w:rsidR="005D577B" w:rsidRDefault="005D577B">
      <w:pPr>
        <w:pStyle w:val="PargrafodaLista"/>
        <w:tabs>
          <w:tab w:val="left" w:pos="567"/>
        </w:tabs>
        <w:overflowPunct w:val="0"/>
        <w:spacing w:line="192" w:lineRule="auto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468B4247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4.1. </w:t>
      </w:r>
      <w:r>
        <w:rPr>
          <w:rFonts w:ascii="Leelawadee UI Semilight" w:hAnsi="Leelawadee UI Semilight" w:cs="Calibri"/>
          <w:color w:val="000000" w:themeColor="text1"/>
        </w:rPr>
        <w:t>Não poderão participar do procedimento as empresas que estiverem sob falência, recuperação judicial, concurso de credores, dissolução, liquidação ou que estejam suspensas de licitar e/ou declaradas inidôneas por qualquer órgão da Administração Pública, dir</w:t>
      </w:r>
      <w:r>
        <w:rPr>
          <w:rFonts w:ascii="Leelawadee UI Semilight" w:hAnsi="Leelawadee UI Semilight" w:cs="Calibri"/>
          <w:color w:val="000000" w:themeColor="text1"/>
        </w:rPr>
        <w:t xml:space="preserve">eta ou indireta, Federal, Estadual ou Municipal, bem como as que estejam punidas com suspensão do direito de contratar ou licitar com a Administração Pública; </w:t>
      </w:r>
    </w:p>
    <w:p w14:paraId="677A778E" w14:textId="77777777" w:rsidR="005D577B" w:rsidRDefault="005D577B">
      <w:pPr>
        <w:pStyle w:val="PargrafodaLista"/>
        <w:overflowPunct w:val="0"/>
        <w:ind w:left="1134"/>
        <w:jc w:val="both"/>
        <w:rPr>
          <w:rFonts w:ascii="Leelawadee UI Semilight" w:hAnsi="Leelawadee UI Semilight" w:cs="Arial"/>
          <w:color w:val="000000" w:themeColor="text1"/>
        </w:rPr>
      </w:pPr>
    </w:p>
    <w:p w14:paraId="604973A7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4.2. </w:t>
      </w:r>
      <w:r>
        <w:rPr>
          <w:rFonts w:ascii="Leelawadee UI Semilight" w:hAnsi="Leelawadee UI Semilight" w:cs="Calibri"/>
          <w:color w:val="000000" w:themeColor="text1"/>
        </w:rPr>
        <w:t>Não poderão participar ainda os servidores de qualquer órgão ou entidade vinculados ao Mun</w:t>
      </w:r>
      <w:r>
        <w:rPr>
          <w:rFonts w:ascii="Leelawadee UI Semilight" w:hAnsi="Leelawadee UI Semilight" w:cs="Calibri"/>
          <w:color w:val="000000" w:themeColor="text1"/>
        </w:rPr>
        <w:t>icípio de Nova Friburgo, bem assim as empresas das quais tais servidores sejam sócios, dirigentes ou responsáveis técnicos;</w:t>
      </w:r>
    </w:p>
    <w:p w14:paraId="7CE6AB2D" w14:textId="77777777" w:rsidR="005D577B" w:rsidRDefault="005D577B">
      <w:pPr>
        <w:pStyle w:val="PargrafodaLista"/>
        <w:overflowPunct w:val="0"/>
        <w:ind w:left="1134"/>
        <w:jc w:val="both"/>
        <w:rPr>
          <w:rFonts w:cs="Calibri"/>
          <w:b/>
          <w:bCs/>
          <w:color w:val="000000" w:themeColor="text1"/>
        </w:rPr>
      </w:pPr>
    </w:p>
    <w:p w14:paraId="3841D190" w14:textId="77777777" w:rsidR="005D577B" w:rsidRDefault="005D577B">
      <w:pPr>
        <w:pStyle w:val="PargrafodaLista"/>
        <w:overflowPunct w:val="0"/>
        <w:jc w:val="both"/>
        <w:rPr>
          <w:rFonts w:cs="Calibri"/>
          <w:b/>
          <w:bCs/>
          <w:color w:val="000000" w:themeColor="text1"/>
        </w:rPr>
      </w:pPr>
    </w:p>
    <w:p w14:paraId="501150A9" w14:textId="77777777" w:rsidR="005D577B" w:rsidRDefault="005D577B">
      <w:pPr>
        <w:overflowPunct w:val="0"/>
        <w:jc w:val="both"/>
        <w:rPr>
          <w:rFonts w:ascii="Leelawadee UI Semilight" w:hAnsi="Leelawadee UI Semilight" w:cs="Arial"/>
          <w:b/>
          <w:u w:val="single"/>
        </w:rPr>
      </w:pPr>
    </w:p>
    <w:p w14:paraId="43504AF2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/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5. DA DOTAÇÃO ORÇAMENTÁRIA</w:t>
      </w:r>
    </w:p>
    <w:p w14:paraId="7A5800CD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1D239EFA" w14:textId="77777777" w:rsidR="005D577B" w:rsidRDefault="005D577B">
      <w:pPr>
        <w:pStyle w:val="PargrafodaLista"/>
        <w:tabs>
          <w:tab w:val="left" w:pos="567"/>
        </w:tabs>
        <w:overflowPunct w:val="0"/>
        <w:spacing w:line="192" w:lineRule="auto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7A96A2E0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>5.1.</w:t>
      </w:r>
      <w:r>
        <w:rPr>
          <w:rFonts w:ascii="Leelawadee UI Semilight" w:hAnsi="Leelawadee UI Semilight" w:cs="Calibri"/>
          <w:color w:val="000000" w:themeColor="text1"/>
        </w:rPr>
        <w:t xml:space="preserve"> As despesas decorrentes da aquisição do objeto, previsto no presente Termo de Referência correrão por conta da natureza da despesa, fonte de recurso e programas de trabalho, abaixo especificados:</w:t>
      </w:r>
    </w:p>
    <w:p w14:paraId="7FF36534" w14:textId="77777777" w:rsidR="005D577B" w:rsidRDefault="005D577B">
      <w:pPr>
        <w:pStyle w:val="PargrafodaLista"/>
        <w:overflowPunct w:val="0"/>
        <w:jc w:val="both"/>
        <w:rPr>
          <w:rFonts w:cs="Calibri"/>
          <w:color w:val="000000" w:themeColor="text1"/>
        </w:rPr>
      </w:pPr>
    </w:p>
    <w:p w14:paraId="377E8995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0C70DF31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>5.1.1</w:t>
      </w:r>
      <w:r>
        <w:rPr>
          <w:rFonts w:ascii="Leelawadee UI Semilight" w:hAnsi="Leelawadee UI Semilight" w:cs="Calibri"/>
          <w:color w:val="000000" w:themeColor="text1"/>
        </w:rPr>
        <w:t xml:space="preserve"> Elemento de despesa: </w:t>
      </w:r>
      <w:r>
        <w:rPr>
          <w:rFonts w:ascii="Leelawadee UI Semilight" w:hAnsi="Leelawadee UI Semilight" w:cs="Calibri"/>
          <w:b/>
          <w:bCs/>
          <w:color w:val="000000" w:themeColor="text1"/>
        </w:rPr>
        <w:t>33.90.30.08;</w:t>
      </w:r>
    </w:p>
    <w:p w14:paraId="612F07E8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b/>
          <w:bCs/>
          <w:color w:val="000000" w:themeColor="text1"/>
        </w:rPr>
      </w:pPr>
    </w:p>
    <w:p w14:paraId="644F3675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>5.1.2.</w:t>
      </w:r>
      <w:r>
        <w:rPr>
          <w:rFonts w:ascii="Leelawadee UI Semilight" w:hAnsi="Leelawadee UI Semilight" w:cs="Calibri"/>
          <w:color w:val="000000" w:themeColor="text1"/>
        </w:rPr>
        <w:t xml:space="preserve"> Fonte de </w:t>
      </w:r>
      <w:r>
        <w:rPr>
          <w:rFonts w:ascii="Leelawadee UI Semilight" w:hAnsi="Leelawadee UI Semilight" w:cs="Calibri"/>
          <w:color w:val="000000" w:themeColor="text1"/>
        </w:rPr>
        <w:t xml:space="preserve">recurso: </w:t>
      </w:r>
      <w:r>
        <w:rPr>
          <w:rFonts w:ascii="Leelawadee UI Semilight" w:hAnsi="Leelawadee UI Semilight" w:cs="Calibri"/>
          <w:b/>
          <w:bCs/>
          <w:color w:val="000000" w:themeColor="text1"/>
        </w:rPr>
        <w:t>07 / 023;</w:t>
      </w:r>
    </w:p>
    <w:p w14:paraId="4DE904EA" w14:textId="77777777" w:rsidR="005D577B" w:rsidRDefault="005D577B">
      <w:pPr>
        <w:pStyle w:val="PargrafodaLista"/>
        <w:overflowPunct w:val="0"/>
        <w:ind w:left="0"/>
        <w:jc w:val="both"/>
        <w:rPr>
          <w:b/>
          <w:bCs/>
        </w:rPr>
      </w:pPr>
    </w:p>
    <w:p w14:paraId="7F6E59C0" w14:textId="77777777" w:rsidR="005D577B" w:rsidRDefault="0019572B">
      <w:pPr>
        <w:pStyle w:val="PargrafodaLista"/>
        <w:overflowPunct w:val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>5.1.3.</w:t>
      </w:r>
      <w:r>
        <w:rPr>
          <w:rFonts w:ascii="Leelawadee UI Semilight" w:hAnsi="Leelawadee UI Semilight" w:cs="Calibri"/>
          <w:color w:val="000000" w:themeColor="text1"/>
        </w:rPr>
        <w:t xml:space="preserve"> Programa de Trabalho: </w:t>
      </w:r>
      <w:r>
        <w:rPr>
          <w:rFonts w:ascii="Leelawadee UI Semilight" w:hAnsi="Leelawadee UI Semilight" w:cs="Calibri"/>
          <w:b/>
          <w:bCs/>
          <w:color w:val="000000" w:themeColor="text1"/>
        </w:rPr>
        <w:t>30.001.10.302.0070.2.188 / 30.001.10.122.0001.2.394;</w:t>
      </w:r>
    </w:p>
    <w:p w14:paraId="4776054C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15B619D7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</w:rPr>
      </w:pPr>
    </w:p>
    <w:p w14:paraId="060A0FCC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</w:rPr>
        <w:t>5.2.</w:t>
      </w:r>
      <w:r>
        <w:rPr>
          <w:rFonts w:ascii="Leelawadee UI Semilight" w:hAnsi="Leelawadee UI Semilight" w:cs="Calibri"/>
          <w:color w:val="000000" w:themeColor="text1"/>
        </w:rPr>
        <w:t xml:space="preserve"> As notas fiscais deverão ser emitidas em nome do </w:t>
      </w:r>
      <w:r>
        <w:rPr>
          <w:rFonts w:ascii="Leelawadee UI Semilight" w:hAnsi="Leelawadee UI Semilight" w:cs="Calibri"/>
          <w:b/>
          <w:color w:val="000000"/>
        </w:rPr>
        <w:t>FUNDO MUNICIPAL DE SAÚDE, CNPJ: 11.399.442/0001-79 - AVENIDA ALBERTO BRAUNE, Nº 224, SALA 221, CEN</w:t>
      </w:r>
      <w:r>
        <w:rPr>
          <w:rFonts w:ascii="Leelawadee UI Semilight" w:hAnsi="Leelawadee UI Semilight" w:cs="Calibri"/>
          <w:b/>
          <w:color w:val="000000"/>
        </w:rPr>
        <w:t>TRO, NOVA FRIBURGO/RJ, CEP 28613-001.</w:t>
      </w:r>
    </w:p>
    <w:p w14:paraId="4B0CAB8C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b/>
          <w:color w:val="000000"/>
        </w:rPr>
      </w:pPr>
    </w:p>
    <w:p w14:paraId="401DFAAB" w14:textId="77777777" w:rsidR="005D577B" w:rsidRDefault="005D577B">
      <w:pPr>
        <w:tabs>
          <w:tab w:val="left" w:pos="1134"/>
        </w:tabs>
        <w:overflowPunct w:val="0"/>
        <w:jc w:val="both"/>
        <w:rPr>
          <w:rFonts w:ascii="Calibri" w:hAnsi="Calibri" w:cs="Calibri"/>
          <w:color w:val="000000" w:themeColor="text1"/>
        </w:rPr>
      </w:pPr>
    </w:p>
    <w:p w14:paraId="59263FAC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6. DA ENTREGA E DOS CRITÉRIOS DE ACEITAÇÃO</w:t>
      </w:r>
    </w:p>
    <w:p w14:paraId="2B658340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cs="Calibri"/>
          <w:b/>
          <w:color w:val="000000" w:themeColor="text1"/>
        </w:rPr>
      </w:pPr>
    </w:p>
    <w:p w14:paraId="7068F8F3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06238628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Arial"/>
          <w:b/>
          <w:color w:val="000000" w:themeColor="text1"/>
        </w:rPr>
        <w:t xml:space="preserve">6.1. </w:t>
      </w:r>
      <w:r>
        <w:rPr>
          <w:rFonts w:ascii="Leelawadee UI Semilight" w:hAnsi="Leelawadee UI Semilight" w:cs="Arial"/>
          <w:b/>
          <w:bCs/>
          <w:color w:val="000000" w:themeColor="text1"/>
          <w:u w:val="single"/>
        </w:rPr>
        <w:t>A entrega deverá ser fracionada conforme necessidade e solicitação da Unidade Requisitante com prazo não superior a 05 (cinco) dias contados a partir do recebimento da Nota de Empenho ou documento equivalente, o qual indicará o respectivo quantitativo, mar</w:t>
      </w:r>
      <w:r>
        <w:rPr>
          <w:rFonts w:ascii="Leelawadee UI Semilight" w:hAnsi="Leelawadee UI Semilight" w:cs="Arial"/>
          <w:b/>
          <w:bCs/>
          <w:color w:val="000000" w:themeColor="text1"/>
          <w:u w:val="single"/>
        </w:rPr>
        <w:t>ca e demais informações importantes a respeito do item a ser entregue naquela ocasião.</w:t>
      </w:r>
    </w:p>
    <w:p w14:paraId="1BDE5405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bCs/>
          <w:color w:val="000000" w:themeColor="text1"/>
          <w:u w:val="single"/>
        </w:rPr>
      </w:pPr>
    </w:p>
    <w:p w14:paraId="3B4A1317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bCs/>
          <w:color w:val="000000" w:themeColor="text1"/>
        </w:rPr>
      </w:pPr>
      <w:r>
        <w:rPr>
          <w:rFonts w:ascii="Leelawadee UI Semilight" w:hAnsi="Leelawadee UI Semilight" w:cs="Arial"/>
          <w:b/>
          <w:bCs/>
          <w:color w:val="000000" w:themeColor="text1"/>
          <w:u w:val="single"/>
        </w:rPr>
        <w:t>6.2. Importante ressaltar que a entrega do objeto será de acordo com a necessidade da Unidade de Saúde, não havendo, desta feita, quaisquer prejuízos à Administração.</w:t>
      </w:r>
    </w:p>
    <w:p w14:paraId="23CB39F1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bCs/>
          <w:color w:val="000000" w:themeColor="text1"/>
        </w:rPr>
      </w:pPr>
    </w:p>
    <w:p w14:paraId="467A8B32" w14:textId="77777777" w:rsidR="005D577B" w:rsidRDefault="0019572B">
      <w:pPr>
        <w:pStyle w:val="PargrafodaLista"/>
        <w:overflowPunct w:val="0"/>
        <w:ind w:left="0"/>
        <w:jc w:val="both"/>
        <w:rPr>
          <w:u w:val="single"/>
        </w:rPr>
      </w:pPr>
      <w:r>
        <w:rPr>
          <w:rFonts w:ascii="Leelawadee UI Semilight" w:hAnsi="Leelawadee UI Semilight" w:cs="Arial"/>
          <w:b/>
          <w:bCs/>
          <w:color w:val="000000" w:themeColor="text1"/>
          <w:u w:val="single"/>
        </w:rPr>
        <w:t>6.3. O prazo indicado neste instrumento para a entrega do objeto, qual seja, 05 (cinco) dias contados do recebimento da Nota de Empenho ou documento equivalente, visa garantir de forma célere, o abastecimento da Unidade de Saúde, considerando a carência do</w:t>
      </w:r>
      <w:r>
        <w:rPr>
          <w:rFonts w:ascii="Leelawadee UI Semilight" w:hAnsi="Leelawadee UI Semilight" w:cs="Arial"/>
          <w:b/>
          <w:bCs/>
          <w:color w:val="000000" w:themeColor="text1"/>
          <w:u w:val="single"/>
        </w:rPr>
        <w:t xml:space="preserve"> material bem como o iminente esgotamento dos estoques da Unidade Hospitalar.</w:t>
      </w:r>
    </w:p>
    <w:p w14:paraId="663AE34A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bCs/>
          <w:color w:val="000000" w:themeColor="text1"/>
          <w:u w:val="single"/>
        </w:rPr>
      </w:pPr>
    </w:p>
    <w:p w14:paraId="7C2E7DD3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bCs/>
          <w:color w:val="000000" w:themeColor="text1"/>
          <w:u w:val="single"/>
        </w:rPr>
      </w:pPr>
    </w:p>
    <w:p w14:paraId="1E9DEFBB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Arial"/>
          <w:b/>
          <w:bCs/>
          <w:color w:val="000000" w:themeColor="text1"/>
        </w:rPr>
        <w:t xml:space="preserve">6.4. </w:t>
      </w:r>
      <w:r>
        <w:rPr>
          <w:rFonts w:ascii="Leelawadee UI Semilight" w:hAnsi="Leelawadee UI Semilight" w:cs="Arial"/>
          <w:color w:val="000000" w:themeColor="text1"/>
        </w:rPr>
        <w:t>A entrega do objeto deverá ser efetuada</w:t>
      </w:r>
      <w:r>
        <w:rPr>
          <w:rFonts w:ascii="Leelawadee UI Semilight" w:hAnsi="Leelawadee UI Semilight" w:cs="Calibri"/>
          <w:color w:val="000000" w:themeColor="text1"/>
        </w:rPr>
        <w:t xml:space="preserve"> no endereço e horários arrolados abaixo: </w:t>
      </w:r>
    </w:p>
    <w:p w14:paraId="2C0297F3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</w:rPr>
      </w:pPr>
    </w:p>
    <w:p w14:paraId="7A8C15E6" w14:textId="77777777" w:rsidR="005D577B" w:rsidRDefault="0019572B">
      <w:pPr>
        <w:pStyle w:val="PargrafodaLista"/>
        <w:tabs>
          <w:tab w:val="left" w:pos="567"/>
        </w:tabs>
        <w:overflowPunct w:val="0"/>
        <w:spacing w:line="276" w:lineRule="auto"/>
        <w:ind w:left="0"/>
        <w:jc w:val="both"/>
      </w:pPr>
      <w:r>
        <w:rPr>
          <w:rFonts w:ascii="Leelawadee UI Semilight" w:hAnsi="Leelawadee UI Semilight" w:cs="Miriam"/>
          <w:color w:val="000000" w:themeColor="text1"/>
        </w:rPr>
        <w:t xml:space="preserve">* </w:t>
      </w:r>
      <w:r>
        <w:rPr>
          <w:rFonts w:ascii="Leelawadee UI Semilight" w:hAnsi="Leelawadee UI Semilight" w:cs="Miriam"/>
          <w:b/>
          <w:bCs/>
          <w:color w:val="000000" w:themeColor="text1"/>
        </w:rPr>
        <w:t xml:space="preserve">ALMOXARIFADO CENTRAL DA SECRETARIA MUNICIPAL DE SAÚDE: </w:t>
      </w:r>
      <w:r>
        <w:rPr>
          <w:rFonts w:ascii="Leelawadee UI Semilight" w:hAnsi="Leelawadee UI Semilight" w:cs="Arial"/>
          <w:color w:val="000000" w:themeColor="text1"/>
        </w:rPr>
        <w:t>AVENIDA CONSELHEIRO JULIUS ARP, N.º 80, BLOCO 12, GALPÃO 202, CENTRO, NOVA FRIBURGO/RJ,</w:t>
      </w:r>
      <w:r>
        <w:rPr>
          <w:rFonts w:ascii="Leelawadee UI Semilight" w:hAnsi="Leelawadee UI Semilight" w:cs="Miriam"/>
          <w:color w:val="000000" w:themeColor="text1"/>
        </w:rPr>
        <w:t xml:space="preserve"> de segunda-feira à sexta-feira, </w:t>
      </w:r>
      <w:r>
        <w:rPr>
          <w:rFonts w:ascii="Leelawadee UI Semilight" w:hAnsi="Leelawadee UI Semilight" w:cs="Miriam"/>
          <w:color w:val="000000" w:themeColor="text1"/>
        </w:rPr>
        <w:t>nos horários de 09h00min às 17h00min;</w:t>
      </w:r>
    </w:p>
    <w:p w14:paraId="6B31037A" w14:textId="77777777" w:rsidR="005D577B" w:rsidRDefault="005D577B">
      <w:pPr>
        <w:pStyle w:val="PargrafodaLista"/>
        <w:tabs>
          <w:tab w:val="left" w:pos="567"/>
        </w:tabs>
        <w:overflowPunct w:val="0"/>
        <w:spacing w:line="276" w:lineRule="auto"/>
        <w:jc w:val="both"/>
        <w:rPr>
          <w:rFonts w:ascii="Leelawadee UI Semilight" w:hAnsi="Leelawadee UI Semilight" w:cs="Miriam"/>
        </w:rPr>
      </w:pPr>
    </w:p>
    <w:p w14:paraId="525F40F3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6.5. </w:t>
      </w:r>
      <w:r>
        <w:rPr>
          <w:rFonts w:ascii="Leelawadee UI Semilight" w:hAnsi="Leelawadee UI Semilight" w:cs="Calibri"/>
          <w:color w:val="000000" w:themeColor="text1"/>
        </w:rPr>
        <w:t xml:space="preserve">Os equipos fornecidos deverão ter </w:t>
      </w:r>
      <w:r>
        <w:rPr>
          <w:rFonts w:ascii="Leelawadee UI Semilight" w:hAnsi="Leelawadee UI Semilight" w:cs="Calibri"/>
          <w:color w:val="000000" w:themeColor="text1"/>
        </w:rPr>
        <w:t>no momento da entrega, prazo de validade de no mínimo 24 (vinte e quatro) meses;</w:t>
      </w:r>
    </w:p>
    <w:p w14:paraId="2B4B9E31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  <w:lang w:eastAsia="en-US"/>
        </w:rPr>
      </w:pPr>
    </w:p>
    <w:p w14:paraId="0F009791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6.6. </w:t>
      </w:r>
      <w:r>
        <w:rPr>
          <w:rFonts w:ascii="Leelawadee UI Semilight" w:hAnsi="Leelawadee UI Semilight" w:cs="Calibri"/>
          <w:color w:val="000000" w:themeColor="text1"/>
        </w:rPr>
        <w:t>Os materiais serão recebidos provisoriamente no prazo de 02 (dois) dias úteis, pelo(a) responsável pelo acompanhamento e fiscalização da contratação, para efeito de post</w:t>
      </w:r>
      <w:r>
        <w:rPr>
          <w:rFonts w:ascii="Leelawadee UI Semilight" w:hAnsi="Leelawadee UI Semilight" w:cs="Calibri"/>
          <w:color w:val="000000" w:themeColor="text1"/>
        </w:rPr>
        <w:t>erior verificação de sua conformidade com as especificações constantes neste Termo de Referência e na proposta;</w:t>
      </w:r>
    </w:p>
    <w:p w14:paraId="24C36062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  <w:lang w:eastAsia="en-US"/>
        </w:rPr>
      </w:pPr>
    </w:p>
    <w:p w14:paraId="765546BF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6.7. </w:t>
      </w:r>
      <w:r>
        <w:rPr>
          <w:rFonts w:ascii="Leelawadee UI Semilight" w:hAnsi="Leelawadee UI Semilight" w:cs="Calibri"/>
          <w:color w:val="000000" w:themeColor="text1"/>
        </w:rPr>
        <w:t xml:space="preserve">Os bens poderão ser rejeitados, no todo ou em parte, quando em desacordo com as especificações constantes neste Termo de </w:t>
      </w:r>
      <w:r>
        <w:rPr>
          <w:rFonts w:ascii="Leelawadee UI Semilight" w:hAnsi="Leelawadee UI Semilight" w:cs="Calibri"/>
          <w:color w:val="000000" w:themeColor="text1"/>
        </w:rPr>
        <w:t>Referência e na proposta, devendo ser substituídos no prazo de 03 (três) dias, a contar da notificação da contratada, às suas custas, sem prejuízo da aplicação das penalidades;</w:t>
      </w:r>
    </w:p>
    <w:p w14:paraId="4088019A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  <w:lang w:eastAsia="en-US"/>
        </w:rPr>
      </w:pPr>
    </w:p>
    <w:p w14:paraId="3CB2404B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6.8. </w:t>
      </w:r>
      <w:r>
        <w:rPr>
          <w:rFonts w:ascii="Leelawadee UI Semilight" w:hAnsi="Leelawadee UI Semilight" w:cs="Calibri"/>
          <w:color w:val="000000" w:themeColor="text1"/>
        </w:rPr>
        <w:t xml:space="preserve">Os bens serão recebidos definitivamente no prazo de 02 (dois) dias, </w:t>
      </w:r>
      <w:r>
        <w:rPr>
          <w:rFonts w:ascii="Leelawadee UI Semilight" w:hAnsi="Leelawadee UI Semilight" w:cs="Calibri"/>
          <w:color w:val="000000" w:themeColor="text1"/>
        </w:rPr>
        <w:t>contados do recebimento provisório, após a verificação da qualidade e quantidade do material e consequente aceitação mediante termo circunstanciado;</w:t>
      </w:r>
    </w:p>
    <w:p w14:paraId="1D5964CD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  <w:lang w:eastAsia="en-US"/>
        </w:rPr>
      </w:pPr>
    </w:p>
    <w:p w14:paraId="097CC100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6.9.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Na hipótese de a verificação a que se refere o subitem anterior não ser procedida dentro do prazo fix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ado, reputar-se-á como realizada, consumando-se o recebimento definitivo no dia do esgotamento do prazo;</w:t>
      </w:r>
    </w:p>
    <w:p w14:paraId="1204DD24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Cs/>
          <w:color w:val="000000" w:themeColor="text1"/>
          <w:lang w:eastAsia="en-US"/>
        </w:rPr>
      </w:pPr>
    </w:p>
    <w:p w14:paraId="5FA47422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6.10.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 recebimento provisório ou definitivo do objeto não exclui a responsabilidade da contratada pelos prejuízos resultantes da incorreta execução d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 obrigação.</w:t>
      </w:r>
    </w:p>
    <w:p w14:paraId="4308362F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2D139041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6291C5A8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/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7. DA LIQUIDAÇÃO</w:t>
      </w:r>
    </w:p>
    <w:p w14:paraId="0D58B924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cs="Calibri"/>
          <w:b/>
          <w:color w:val="000000" w:themeColor="text1"/>
        </w:rPr>
      </w:pPr>
    </w:p>
    <w:p w14:paraId="1FC35E44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2504156C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7.1.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 liquidação será realizada pela Secretaria Municipal de Finanças, Planejamento, Desenvolvimento Econômico e Gestão, a partir do cumprimento das obrigações elencadas neste Termo de Referência, em obediência ao Decreto nº 258 de 27 de setembro de 2018.</w:t>
      </w:r>
    </w:p>
    <w:p w14:paraId="28B684FC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7D188C96" w14:textId="77777777" w:rsidR="005D577B" w:rsidRDefault="005D577B">
      <w:pPr>
        <w:overflowPunct w:val="0"/>
        <w:jc w:val="both"/>
        <w:rPr>
          <w:rFonts w:ascii="Leelawadee UI Semilight" w:hAnsi="Leelawadee UI Semilight" w:cs="Arial"/>
          <w:color w:val="000000" w:themeColor="text1"/>
        </w:rPr>
      </w:pPr>
    </w:p>
    <w:p w14:paraId="31D65CEA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8. DO PAGAMENTO</w:t>
      </w:r>
    </w:p>
    <w:p w14:paraId="07B751C1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1EC81D4D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7E18D1AF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8.1.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 pagamento será efetuado conforme estabelece o Decreto 258 de 27 de setembro de 2018, desde que as certidões listadas abaixo estejam dentro da validade:</w:t>
      </w:r>
    </w:p>
    <w:p w14:paraId="1931280E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0DDA4FC5" w14:textId="77777777" w:rsidR="005D577B" w:rsidRDefault="005D577B">
      <w:pPr>
        <w:overflowPunct w:val="0"/>
        <w:ind w:left="360"/>
        <w:jc w:val="both"/>
        <w:rPr>
          <w:rFonts w:ascii="Leelawadee UI Semilight" w:hAnsi="Leelawadee UI Semilight" w:cs="Arial"/>
        </w:rPr>
      </w:pPr>
    </w:p>
    <w:p w14:paraId="0B32F244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Negativa de Débitos Trabalhistas;</w:t>
      </w:r>
    </w:p>
    <w:p w14:paraId="3C84C8EF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Fazenda Federal – abrange as </w:t>
      </w:r>
      <w:r>
        <w:rPr>
          <w:rFonts w:ascii="Leelawadee UI Semilight" w:hAnsi="Leelawadee UI Semilight" w:cs="Calibri"/>
        </w:rPr>
        <w:t>contribuições sociais;</w:t>
      </w:r>
    </w:p>
    <w:p w14:paraId="4D1D556F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FGTS;</w:t>
      </w:r>
    </w:p>
    <w:p w14:paraId="796370A4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PGE – referente a Dívida Ativa Estadual;</w:t>
      </w:r>
    </w:p>
    <w:p w14:paraId="76E5444D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Municipal – referente ao ISS e Dívida Ativa;</w:t>
      </w:r>
    </w:p>
    <w:p w14:paraId="547A4092" w14:textId="77777777" w:rsidR="005D577B" w:rsidRDefault="0019572B">
      <w:pPr>
        <w:numPr>
          <w:ilvl w:val="0"/>
          <w:numId w:val="1"/>
        </w:numPr>
        <w:overflowPunct w:val="0"/>
        <w:ind w:left="240" w:hanging="24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</w:rPr>
        <w:t>Estadual CND – referente ao ICMS.</w:t>
      </w:r>
    </w:p>
    <w:p w14:paraId="710C11F4" w14:textId="77777777" w:rsidR="005D577B" w:rsidRDefault="005D577B">
      <w:pPr>
        <w:overflowPunct w:val="0"/>
        <w:ind w:left="1440"/>
        <w:jc w:val="both"/>
        <w:rPr>
          <w:rFonts w:ascii="Calibri" w:hAnsi="Calibri" w:cs="Calibri"/>
        </w:rPr>
      </w:pPr>
    </w:p>
    <w:p w14:paraId="7719B393" w14:textId="77777777" w:rsidR="005D577B" w:rsidRDefault="005D577B">
      <w:pPr>
        <w:pStyle w:val="PargrafodaLista"/>
        <w:overflowPunct w:val="0"/>
        <w:ind w:left="360"/>
        <w:jc w:val="both"/>
        <w:rPr>
          <w:rFonts w:ascii="Leelawadee UI Semilight" w:hAnsi="Leelawadee UI Semilight" w:cs="Arial"/>
        </w:rPr>
      </w:pPr>
    </w:p>
    <w:p w14:paraId="300B0B02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8.2.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 Nota Fiscal deverá conter a identificação do Banco, número da Agência e da Conta Corrente, para que possibilite o CONTRATANTE efetuar o pagamento do valor devido; </w:t>
      </w:r>
    </w:p>
    <w:p w14:paraId="32B22844" w14:textId="77777777" w:rsidR="005D577B" w:rsidRDefault="005D577B">
      <w:pPr>
        <w:pStyle w:val="PargrafodaLista"/>
        <w:overflowPunct w:val="0"/>
        <w:ind w:left="360"/>
        <w:jc w:val="both"/>
        <w:rPr>
          <w:rFonts w:ascii="Leelawadee UI Semilight" w:hAnsi="Leelawadee UI Semilight" w:cs="Arial"/>
        </w:rPr>
      </w:pPr>
    </w:p>
    <w:p w14:paraId="77BF78B0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8.3.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Na ocorrência de rejeição da(s) Nota(s) Fiscal (is), motivada por erro ou incorreçõ</w:t>
      </w:r>
      <w:r>
        <w:rPr>
          <w:rFonts w:ascii="Leelawadee UI Semilight" w:hAnsi="Leelawadee UI Semilight" w:cs="Calibri"/>
          <w:color w:val="000000" w:themeColor="text1"/>
          <w:lang w:eastAsia="en-US"/>
        </w:rPr>
        <w:t>es, o prazo para pagamento estipulado acima passará a ser contado a partir da data de sua reapresentação.</w:t>
      </w:r>
    </w:p>
    <w:p w14:paraId="0785FCCA" w14:textId="77777777" w:rsidR="005D577B" w:rsidRDefault="005D577B">
      <w:pPr>
        <w:pStyle w:val="PargrafodaLista"/>
        <w:overflowPunct w:val="0"/>
        <w:jc w:val="both"/>
        <w:rPr>
          <w:rFonts w:cs="Calibri"/>
          <w:color w:val="000000" w:themeColor="text1"/>
          <w:lang w:eastAsia="en-US"/>
        </w:rPr>
      </w:pPr>
    </w:p>
    <w:p w14:paraId="3A3F86CF" w14:textId="77777777" w:rsidR="005D577B" w:rsidRDefault="005D577B">
      <w:pPr>
        <w:pStyle w:val="PargrafodaLista"/>
        <w:overflowPunct w:val="0"/>
        <w:jc w:val="both"/>
        <w:rPr>
          <w:rFonts w:cs="Calibri"/>
          <w:color w:val="000000" w:themeColor="text1"/>
          <w:lang w:eastAsia="en-US"/>
        </w:rPr>
      </w:pPr>
    </w:p>
    <w:p w14:paraId="32237A3B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16150AC5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9. DAS OBRIGAÇÕES DA CONTRATANTE</w:t>
      </w:r>
    </w:p>
    <w:p w14:paraId="404AD92B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127A29E7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73A6503E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Além das obrigações resultantes da aplicação da lei n° 8666/93 e demais normas pertinentes, são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obrigações da CONTRATANTE:</w:t>
      </w:r>
    </w:p>
    <w:p w14:paraId="4E6145BF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lang w:eastAsia="en-US"/>
        </w:rPr>
      </w:pPr>
    </w:p>
    <w:p w14:paraId="04BD8788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9.2.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Fiscalizar a aquisição, através de profissional designado para este fim, recebendo o objeto no prazo e condições estabelecidas neste instrumento e demais seus anexos pertinentes;</w:t>
      </w:r>
    </w:p>
    <w:p w14:paraId="76052965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lang w:eastAsia="en-US"/>
        </w:rPr>
      </w:pPr>
    </w:p>
    <w:p w14:paraId="3F120259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9.3.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Verificar minuciosamente, no prazo fix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ado, a conformidade dos bens recebidos provisoriamente com as especificações constantes no Termo de Referência e da proposta, para fins de aceitação e recebimento definitivo;</w:t>
      </w:r>
    </w:p>
    <w:p w14:paraId="30F0F782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275414A3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9.4.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Atestar as faturas/notas fiscais da CONTRATADA oriundas da aquisição; </w:t>
      </w:r>
    </w:p>
    <w:p w14:paraId="5FA885F5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5F27F28D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9.5.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Efetuar os pagamentos devidos nos prazos estabelecidos a contratada;</w:t>
      </w:r>
    </w:p>
    <w:p w14:paraId="1A90F04E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455F9516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9.6.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Prestar as informações e os devidos esclarecimentos que venham a ser solicitados pela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CONTRATADA;</w:t>
      </w:r>
    </w:p>
    <w:p w14:paraId="7EE74208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08DD3355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9.7.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Aplicar as penalidades constantes no item das Sanções Administrativas do presente Termo de Referência, bem como aqueles previstos na Lei 8.666/93, em caso de descumprimento de qualquer obrigação por parte da CONTRATADA;</w:t>
      </w:r>
    </w:p>
    <w:p w14:paraId="2906F243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0A88B887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9.8.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Comunicar à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Contratada, por escrito, sobre imperfeições, falhas ou irregularidades verificadas no objeto fornecido, para que seja substituído, reparado ou corrigido;</w:t>
      </w:r>
    </w:p>
    <w:p w14:paraId="3A1BD1C2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584ADA97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9.9.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Acompanhar e fiscalizar o cumprimento das obrigações da Contratada, através de comissão/servidor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especialmente designado;</w:t>
      </w:r>
    </w:p>
    <w:p w14:paraId="4AB0A7E6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7626029C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9.10.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Efetuar o pagamento à Contratada no valor correspondente ao fornecimento do objeto, no prazo e forma estabelecidos no Termo de Referência e seus anexos;</w:t>
      </w:r>
    </w:p>
    <w:p w14:paraId="2B3F15A1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</w:rPr>
      </w:pPr>
    </w:p>
    <w:p w14:paraId="2E2D9E2D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9.11.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 Administração não responderá por quaisquer compromissos assum</w:t>
      </w:r>
      <w:r>
        <w:rPr>
          <w:rFonts w:ascii="Leelawadee UI Semilight" w:hAnsi="Leelawadee UI Semilight" w:cs="Calibri"/>
          <w:color w:val="000000" w:themeColor="text1"/>
          <w:lang w:eastAsia="en-US"/>
        </w:rPr>
        <w:t>idos pela Contratada com terceiros, ainda que vinculados à execução da presente aquisição, bem como por qualquer dano causado a terceiros em decorrência de ato da Contratada, de seus empregados, prepostos ou subordinados.</w:t>
      </w:r>
    </w:p>
    <w:p w14:paraId="2719F246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29703DAD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51FACBF2" w14:textId="77777777" w:rsidR="005D577B" w:rsidRDefault="005D577B">
      <w:pPr>
        <w:pStyle w:val="PargrafodaLista"/>
        <w:overflowPunct w:val="0"/>
        <w:ind w:left="2498"/>
        <w:jc w:val="both"/>
        <w:rPr>
          <w:rFonts w:ascii="Leelawadee UI Semilight" w:hAnsi="Leelawadee UI Semilight" w:cs="Arial"/>
          <w:color w:val="000000" w:themeColor="text1"/>
        </w:rPr>
      </w:pPr>
    </w:p>
    <w:p w14:paraId="1D6EE24D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10. DAS OBRIGAÇÕES DA CONTRATAD</w:t>
      </w:r>
      <w:r>
        <w:rPr>
          <w:rFonts w:ascii="Leelawadee UI Semilight" w:hAnsi="Leelawadee UI Semilight" w:cs="Calibri"/>
          <w:b/>
          <w:color w:val="000000" w:themeColor="text1"/>
          <w:u w:val="single"/>
        </w:rPr>
        <w:t>A E FORMA DE EXECUÇÃO DA CONTRATAÇÃO</w:t>
      </w:r>
    </w:p>
    <w:p w14:paraId="41EC6037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2433F952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78F0825F" w14:textId="77777777" w:rsidR="005D577B" w:rsidRDefault="0019572B">
      <w:pPr>
        <w:pStyle w:val="PargrafodaLista"/>
        <w:overflowPunct w:val="0"/>
        <w:spacing w:before="57" w:after="57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10.1. </w:t>
      </w:r>
      <w:r>
        <w:rPr>
          <w:rFonts w:ascii="Leelawadee UI Semilight" w:hAnsi="Leelawadee UI Semilight" w:cs="Calibri"/>
          <w:color w:val="000000" w:themeColor="text1"/>
        </w:rPr>
        <w:t>Além das obrigações resultantes da aplicação da lei n° 8666/93 e demais normas pertinentes, são obrigações da CONTRATADA:</w:t>
      </w:r>
    </w:p>
    <w:p w14:paraId="3DC67092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00D966D6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Efetuar a entrega do objeto em perfeitas condições, conforme especificações, prazo e local constantes no Termo de Referência e seus anexos, acompanhado da respectiva NOTA FISCAL ELETRÔNICA, na qual constarão as indicações referentes a: marca, fabricante,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modelo, procedência e prazo de garantia e/ou validade;</w:t>
      </w:r>
    </w:p>
    <w:p w14:paraId="2F4AD265" w14:textId="77777777" w:rsidR="005D577B" w:rsidRDefault="005D577B">
      <w:pPr>
        <w:pStyle w:val="PargrafodaLista"/>
        <w:overflowPunct w:val="0"/>
        <w:ind w:left="0"/>
        <w:jc w:val="both"/>
        <w:rPr>
          <w:rFonts w:cs="Calibri"/>
          <w:color w:val="000000" w:themeColor="text1"/>
          <w:lang w:eastAsia="en-US"/>
        </w:rPr>
      </w:pPr>
    </w:p>
    <w:p w14:paraId="64763E70" w14:textId="77777777" w:rsidR="005D577B" w:rsidRDefault="0019572B">
      <w:pPr>
        <w:pStyle w:val="PargrafodaLista"/>
        <w:overflowPunct w:val="0"/>
        <w:ind w:left="0"/>
        <w:jc w:val="both"/>
        <w:rPr>
          <w:rFonts w:ascii="Leelawadee UI Semilight" w:hAnsi="Leelawadee UI Semilight"/>
        </w:rPr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Responsabilizar-se pelos vícios e danos decorrentes do objeto, de acordo com os artigos 12, 13 e 17 a 27, do Código de Defesa do Consumidor (Lei nº 8.078, de 1990);</w:t>
      </w:r>
    </w:p>
    <w:p w14:paraId="27463A8C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4C40E593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10.1.3.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Substituir, repara</w:t>
      </w:r>
      <w:r>
        <w:rPr>
          <w:rFonts w:ascii="Leelawadee UI Semilight" w:hAnsi="Leelawadee UI Semilight" w:cs="Calibri"/>
          <w:color w:val="000000" w:themeColor="text1"/>
          <w:lang w:eastAsia="en-US"/>
        </w:rPr>
        <w:t>r ou corrigir, às suas expensas, no prazo fixado neste Termo de Referência, o objeto com avarias ou defeitos;</w:t>
      </w:r>
    </w:p>
    <w:p w14:paraId="70B414A3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4788A20F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10.1.4.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Comunicar à Contratante, no prazo máximo de 48h (quarenta e oito) horas que antecede a data da entrega, os motivos que impossibilitem o c</w:t>
      </w:r>
      <w:r>
        <w:rPr>
          <w:rFonts w:ascii="Leelawadee UI Semilight" w:hAnsi="Leelawadee UI Semilight" w:cs="Calibri"/>
          <w:color w:val="000000" w:themeColor="text1"/>
          <w:lang w:eastAsia="en-US"/>
        </w:rPr>
        <w:t>umprimento do prazo previsto, com a devida comprovação;</w:t>
      </w:r>
    </w:p>
    <w:p w14:paraId="5FBDE234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129BCD0B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10.1.5.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Manter-se, durante toda a execução da contratação, em compatibilidade com as obrigações assumidas, todas as condições de habilitação e qualificação exigidas na licitação;</w:t>
      </w:r>
    </w:p>
    <w:p w14:paraId="7E15E4E7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8FB5DD1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10.1.6.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Manter prep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osto aceito pela Administração da Secretaria Municipal de Saúde, para representá-la no cumprimento da obrigação;</w:t>
      </w:r>
    </w:p>
    <w:p w14:paraId="4E4AE3FB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A18F1D8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10.1.7.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Responder pelos encargos trabalhistas, previdenciários, fiscais e comerciais resultantes da execução da contratação;</w:t>
      </w:r>
    </w:p>
    <w:p w14:paraId="1A02C742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77A2F601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10.1.8.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Cumprir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 objeto do presente Termo de Referência de acordo com as especificações nele contidas, bem como na legislação em vigor;</w:t>
      </w:r>
    </w:p>
    <w:p w14:paraId="41C48C0F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C3DF37E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10.1.9.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Responsabilizar-se, na forma da lei, por quaisquer danos causados diretamente aos bens do Município ou a terceiros, decorrente</w:t>
      </w:r>
      <w:r>
        <w:rPr>
          <w:rFonts w:ascii="Leelawadee UI Semilight" w:hAnsi="Leelawadee UI Semilight" w:cs="Calibri"/>
          <w:color w:val="000000" w:themeColor="text1"/>
          <w:lang w:eastAsia="en-US"/>
        </w:rPr>
        <w:t>s de sua culpa ou dolo na execução da obrigação, não excluindo ou reduzindo essa responsabilidade em razão da existência de fiscalização da Secretaria de Saúde;</w:t>
      </w:r>
    </w:p>
    <w:p w14:paraId="5FB2ECA8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6E2DD899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6FDB512D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11. MEDIDAS ACAUTELADORAS</w:t>
      </w:r>
    </w:p>
    <w:p w14:paraId="4BC62541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Leelawadee UI Semilight" w:hAnsi="Leelawadee UI Semilight" w:cs="Calibri"/>
          <w:b/>
          <w:color w:val="000000"/>
          <w:u w:val="single"/>
        </w:rPr>
      </w:pPr>
    </w:p>
    <w:p w14:paraId="0B901CD6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32AEF8A3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</w:rPr>
        <w:t xml:space="preserve">11.1. </w:t>
      </w:r>
      <w:r>
        <w:rPr>
          <w:rFonts w:ascii="Leelawadee UI Semilight" w:hAnsi="Leelawadee UI Semilight" w:cs="Calibri"/>
          <w:color w:val="000000" w:themeColor="text1"/>
        </w:rPr>
        <w:t xml:space="preserve">Consoante o artigo 45 da Lei nº 9.784, de 1999, a </w:t>
      </w:r>
      <w:r>
        <w:rPr>
          <w:rFonts w:ascii="Leelawadee UI Semilight" w:hAnsi="Leelawadee UI Semilight" w:cs="Calibri"/>
          <w:color w:val="000000" w:themeColor="text1"/>
        </w:rPr>
        <w:t>Administração Pública poderá, sem a prévia manifestação do interessado, motivadamente, adotar providências acauteladoras, inclusive retendo o pagamento, em caso de risco iminente, como forma de prevenir a ocorrência de dano de difícil ou impossível reparaç</w:t>
      </w:r>
      <w:r>
        <w:rPr>
          <w:rFonts w:ascii="Leelawadee UI Semilight" w:hAnsi="Leelawadee UI Semilight" w:cs="Calibri"/>
          <w:color w:val="000000" w:themeColor="text1"/>
        </w:rPr>
        <w:t>ão.</w:t>
      </w:r>
    </w:p>
    <w:p w14:paraId="7D855635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</w:rPr>
      </w:pPr>
    </w:p>
    <w:p w14:paraId="7F493D04" w14:textId="77777777" w:rsidR="005D577B" w:rsidRDefault="005D577B">
      <w:pPr>
        <w:pStyle w:val="PargrafodaLista"/>
        <w:tabs>
          <w:tab w:val="left" w:pos="1418"/>
          <w:tab w:val="left" w:pos="1560"/>
        </w:tabs>
        <w:overflowPunct w:val="0"/>
        <w:ind w:left="567"/>
        <w:jc w:val="both"/>
        <w:rPr>
          <w:rFonts w:ascii="Leelawadee UI Semilight" w:hAnsi="Leelawadee UI Semilight" w:cs="Arial"/>
          <w:color w:val="000000" w:themeColor="text1"/>
        </w:rPr>
      </w:pPr>
    </w:p>
    <w:p w14:paraId="37B6B5C5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12. DA ALTERAÇÃO SUBJETIVA</w:t>
      </w:r>
    </w:p>
    <w:p w14:paraId="77680F05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u w:val="single"/>
        </w:rPr>
      </w:pPr>
    </w:p>
    <w:p w14:paraId="6E152574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</w:rPr>
      </w:pPr>
    </w:p>
    <w:p w14:paraId="3C4AD00C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12.1.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É admissível a fusão, cisão ou incorporação da Contratada com/em outra pessoa jurídica, desde que sejam observados por esta nova pessoa jurídica todos os requisitos de habilitação exigidos, sejam mantidas as demais cláusulas e condições contratadas, não h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aja prejuízo à execução do objeto pactuado e haja a anuência expressa da Administração.</w:t>
      </w:r>
    </w:p>
    <w:p w14:paraId="1D1C2E69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5D2D21A6" w14:textId="77777777" w:rsidR="005D577B" w:rsidRDefault="005D577B">
      <w:pPr>
        <w:overflowPunct w:val="0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770BD4A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</w:rPr>
        <w:t>13. DO CONTROLE DA EXECUÇÃO</w:t>
      </w:r>
    </w:p>
    <w:p w14:paraId="2B1A8D83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Arial" w:hAnsi="Arial" w:cs="Arial"/>
        </w:rPr>
      </w:pPr>
    </w:p>
    <w:p w14:paraId="34B394F6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Arial" w:hAnsi="Arial" w:cs="Arial"/>
        </w:rPr>
      </w:pPr>
    </w:p>
    <w:p w14:paraId="686667F3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13.1.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 acompanhamento e a fiscalização da aquisição serão exercidos por representantes da Contratante, aos quais competirá dirimir as d</w:t>
      </w:r>
      <w:r>
        <w:rPr>
          <w:rFonts w:ascii="Leelawadee UI Semilight" w:hAnsi="Leelawadee UI Semilight" w:cs="Calibri"/>
          <w:color w:val="000000" w:themeColor="text1"/>
          <w:lang w:eastAsia="en-US"/>
        </w:rPr>
        <w:t>úvidas que surgirem no curso da execução do contrato, e de tudo dar ciência à Administração, na forma dos artigos 67 e 73 da Lei nº 8.666/93;</w:t>
      </w:r>
    </w:p>
    <w:p w14:paraId="3BAEB32A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381C1C96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13.2.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Para o acompanhamento e fiscalização do presente, ficam designados(as) os(as) agentes públicos(as) abaixo i</w:t>
      </w:r>
      <w:r>
        <w:rPr>
          <w:rFonts w:ascii="Leelawadee UI Semilight" w:hAnsi="Leelawadee UI Semilight" w:cs="Calibri"/>
          <w:color w:val="000000" w:themeColor="text1"/>
          <w:lang w:eastAsia="en-US"/>
        </w:rPr>
        <w:t>nformado(as):</w:t>
      </w:r>
    </w:p>
    <w:p w14:paraId="29818787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69390222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tbl>
      <w:tblPr>
        <w:tblStyle w:val="Tabelacomgrade"/>
        <w:tblW w:w="9525" w:type="dxa"/>
        <w:tblInd w:w="-30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710"/>
        <w:gridCol w:w="2100"/>
        <w:gridCol w:w="2715"/>
      </w:tblGrid>
      <w:tr w:rsidR="005D577B" w14:paraId="599D46B7" w14:textId="77777777">
        <w:tc>
          <w:tcPr>
            <w:tcW w:w="4710" w:type="dxa"/>
            <w:tcBorders>
              <w:right w:val="nil"/>
            </w:tcBorders>
            <w:shd w:val="clear" w:color="auto" w:fill="D8D8D8" w:themeFill="background1" w:themeFillShade="D8"/>
          </w:tcPr>
          <w:p w14:paraId="4B13C61E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NOME</w:t>
            </w:r>
          </w:p>
        </w:tc>
        <w:tc>
          <w:tcPr>
            <w:tcW w:w="2100" w:type="dxa"/>
            <w:tcBorders>
              <w:left w:val="nil"/>
              <w:right w:val="nil"/>
            </w:tcBorders>
            <w:shd w:val="clear" w:color="auto" w:fill="D8D8D8" w:themeFill="background1" w:themeFillShade="D8"/>
          </w:tcPr>
          <w:p w14:paraId="50A438BA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MATRÍCULA</w:t>
            </w:r>
          </w:p>
        </w:tc>
        <w:tc>
          <w:tcPr>
            <w:tcW w:w="2715" w:type="dxa"/>
            <w:shd w:val="clear" w:color="auto" w:fill="D8D8D8" w:themeFill="background1" w:themeFillShade="D8"/>
          </w:tcPr>
          <w:p w14:paraId="47210A84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GESTOR / FISCAL</w:t>
            </w:r>
          </w:p>
        </w:tc>
      </w:tr>
      <w:tr w:rsidR="005D577B" w14:paraId="79603AD2" w14:textId="77777777">
        <w:tc>
          <w:tcPr>
            <w:tcW w:w="4710" w:type="dxa"/>
            <w:tcBorders>
              <w:top w:val="nil"/>
              <w:right w:val="nil"/>
            </w:tcBorders>
            <w:shd w:val="clear" w:color="auto" w:fill="auto"/>
          </w:tcPr>
          <w:p w14:paraId="01AEAF61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FERNANDA VEIGA PACHECO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8AC800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062.640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auto"/>
          </w:tcPr>
          <w:p w14:paraId="58275E79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GESTORA TITULAR</w:t>
            </w:r>
          </w:p>
        </w:tc>
      </w:tr>
      <w:tr w:rsidR="005D577B" w14:paraId="4AC4D75C" w14:textId="77777777">
        <w:tc>
          <w:tcPr>
            <w:tcW w:w="4710" w:type="dxa"/>
            <w:tcBorders>
              <w:top w:val="nil"/>
              <w:right w:val="nil"/>
            </w:tcBorders>
            <w:shd w:val="clear" w:color="auto" w:fill="auto"/>
          </w:tcPr>
          <w:p w14:paraId="7BBD7595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CERES LOURENÇO TEIXEIRA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54D987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062.195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auto"/>
          </w:tcPr>
          <w:p w14:paraId="0829E863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GESTORA SUBSTITUTA</w:t>
            </w:r>
          </w:p>
        </w:tc>
      </w:tr>
      <w:tr w:rsidR="005D577B" w14:paraId="658A391A" w14:textId="77777777">
        <w:tc>
          <w:tcPr>
            <w:tcW w:w="4710" w:type="dxa"/>
            <w:tcBorders>
              <w:top w:val="nil"/>
              <w:right w:val="nil"/>
            </w:tcBorders>
            <w:shd w:val="clear" w:color="auto" w:fill="auto"/>
          </w:tcPr>
          <w:p w14:paraId="7C86C381" w14:textId="77777777" w:rsidR="005D577B" w:rsidRDefault="0019572B">
            <w:pPr>
              <w:overflowPunct w:val="0"/>
              <w:spacing w:before="57" w:after="57" w:line="276" w:lineRule="auto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Leelawadee UI Semilight"/>
                <w:b/>
                <w:bCs/>
                <w:color w:val="000000" w:themeColor="text1"/>
                <w:lang w:eastAsia="en-US"/>
              </w:rPr>
              <w:t>ANGELA MARIA SARDOU CHARRET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0718F5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062.400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auto"/>
          </w:tcPr>
          <w:p w14:paraId="00555AD4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SUPERIOR IMEDIATO</w:t>
            </w:r>
          </w:p>
        </w:tc>
      </w:tr>
      <w:tr w:rsidR="005D577B" w14:paraId="3D4D4088" w14:textId="77777777">
        <w:tc>
          <w:tcPr>
            <w:tcW w:w="4710" w:type="dxa"/>
            <w:tcBorders>
              <w:top w:val="nil"/>
              <w:right w:val="nil"/>
            </w:tcBorders>
            <w:shd w:val="clear" w:color="auto" w:fill="auto"/>
          </w:tcPr>
          <w:p w14:paraId="02BD7C3B" w14:textId="77777777" w:rsidR="005D577B" w:rsidRDefault="0019572B">
            <w:pPr>
              <w:overflowPunct w:val="0"/>
              <w:spacing w:before="57" w:after="57" w:line="276" w:lineRule="auto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Leelawadee UI Semilight"/>
                <w:b/>
                <w:bCs/>
                <w:color w:val="000000" w:themeColor="text1"/>
                <w:lang w:eastAsia="en-US"/>
              </w:rPr>
              <w:t>CRISTINA M. B. GOMES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53A6DF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290.212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auto"/>
          </w:tcPr>
          <w:p w14:paraId="36357EC6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Calibri"/>
                <w:b/>
                <w:bCs/>
                <w:color w:val="000000" w:themeColor="text1"/>
                <w:lang w:eastAsia="en-US"/>
              </w:rPr>
              <w:t>FISCAL TITULAR</w:t>
            </w:r>
          </w:p>
        </w:tc>
      </w:tr>
      <w:tr w:rsidR="005D577B" w14:paraId="36CD3C2E" w14:textId="77777777">
        <w:tc>
          <w:tcPr>
            <w:tcW w:w="4710" w:type="dxa"/>
            <w:tcBorders>
              <w:top w:val="nil"/>
              <w:right w:val="nil"/>
            </w:tcBorders>
            <w:shd w:val="clear" w:color="auto" w:fill="auto"/>
          </w:tcPr>
          <w:p w14:paraId="57B169A3" w14:textId="77777777" w:rsidR="005D577B" w:rsidRDefault="0019572B">
            <w:pPr>
              <w:overflowPunct w:val="0"/>
              <w:spacing w:before="57" w:after="57" w:line="276" w:lineRule="auto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Leelawadee UI Semilight"/>
                <w:b/>
                <w:bCs/>
              </w:rPr>
              <w:t>CARLOS ALBERTO DOS SANTOS MATTOS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2E6FF3" w14:textId="77777777" w:rsidR="005D577B" w:rsidRDefault="0019572B">
            <w:pPr>
              <w:overflowPunct w:val="0"/>
              <w:spacing w:before="57" w:after="57" w:line="276" w:lineRule="auto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 w:cs="Leelawadee UI Semilight"/>
                <w:b/>
                <w:bCs/>
              </w:rPr>
              <w:t>299.415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auto"/>
          </w:tcPr>
          <w:p w14:paraId="2C89A009" w14:textId="77777777" w:rsidR="005D577B" w:rsidRDefault="0019572B">
            <w:pPr>
              <w:pStyle w:val="PargrafodaLista"/>
              <w:overflowPunct w:val="0"/>
              <w:ind w:left="0"/>
              <w:jc w:val="center"/>
              <w:rPr>
                <w:rFonts w:ascii="Leelawadee UI Semilight" w:hAnsi="Leelawadee UI Semilight"/>
                <w:b/>
                <w:bCs/>
              </w:rPr>
            </w:pPr>
            <w:r>
              <w:rPr>
                <w:rFonts w:ascii="Leelawadee UI Semilight" w:hAnsi="Leelawadee UI Semilight"/>
                <w:b/>
                <w:bCs/>
              </w:rPr>
              <w:t>FISCAL SUBSTITUTO</w:t>
            </w:r>
          </w:p>
        </w:tc>
      </w:tr>
    </w:tbl>
    <w:p w14:paraId="7A8A926A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311FE751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FF9DD2D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13.3.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Os fiscais da contratação anotará em registro próprio todas as ocorrências relacionadas com a execução da obrigação, indicando dia, mês e ano, bem como o nome dos funcionários eventualmente envolvidos, determinando o que for necessário a regularização das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faltas ou defeitos observados e encaminhando os apontamentos à autoridade competente para as providências cabíveis;</w:t>
      </w:r>
    </w:p>
    <w:p w14:paraId="1FA6DD84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5F8CE672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13.4.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 fiscal designado pela Contratante deverá ter a experiência necessária para o acompanhamento e controle da aquisição;</w:t>
      </w:r>
    </w:p>
    <w:p w14:paraId="3B7186EB" w14:textId="77777777" w:rsidR="005D577B" w:rsidRDefault="005D577B">
      <w:pPr>
        <w:pStyle w:val="PargrafodaLista"/>
        <w:overflowPunct w:val="0"/>
        <w:ind w:left="567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0D51C79B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13.5.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A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fiscalização de que trata esta cláusula não exclui nem reduz a responsabilidade da Contratada, inclusive perante terceiros, por qualquer irregularidade, ainda que resultante de imperfeições técnicas, vícios redibitórios, ou emprego de material inadequado o</w:t>
      </w:r>
      <w:r>
        <w:rPr>
          <w:rFonts w:ascii="Leelawadee UI Semilight" w:hAnsi="Leelawadee UI Semilight" w:cs="Calibri"/>
          <w:color w:val="000000" w:themeColor="text1"/>
          <w:lang w:eastAsia="en-US"/>
        </w:rPr>
        <w:t>u de qualidade inferior e, na ocorrência desta, não implica em corresponsabilidade da Contratante ou de seus agentes e prepostos, de conformidade com o art. 70 da Lei nº 8.666, de 1993.</w:t>
      </w:r>
    </w:p>
    <w:p w14:paraId="15633DCF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1B46E007" w14:textId="77777777" w:rsidR="005D577B" w:rsidRDefault="005D577B">
      <w:pPr>
        <w:tabs>
          <w:tab w:val="left" w:pos="1418"/>
        </w:tabs>
        <w:overflowPunct w:val="0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090D3E5E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  <w:lang w:eastAsia="en-US"/>
        </w:rPr>
        <w:t>14. DA RESPONSABILIDADE TÉCNICA PELA ELABORAÇÃO DO PRESENTE TERMO</w:t>
      </w:r>
    </w:p>
    <w:p w14:paraId="5C1E5D1C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Leelawadee UI Semilight" w:hAnsi="Leelawadee UI Semilight" w:cs="Arial"/>
          <w:b/>
          <w:color w:val="000000" w:themeColor="text1"/>
          <w:u w:val="single"/>
          <w:lang w:eastAsia="en-US"/>
        </w:rPr>
      </w:pPr>
    </w:p>
    <w:p w14:paraId="13E6E785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Leelawadee UI Semilight" w:hAnsi="Leelawadee UI Semilight" w:cs="Arial"/>
          <w:b/>
          <w:color w:val="000000" w:themeColor="text1"/>
          <w:u w:val="single"/>
          <w:lang w:eastAsia="en-US"/>
        </w:rPr>
      </w:pPr>
    </w:p>
    <w:p w14:paraId="1C4CA5D2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14.1.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 presente documento foi elaborado em conjunto com os responsáveis técnicos da Unidade Requisitante, os quais se responsabilizam por todas as informações e exigências técnicas aqui apresentadas.</w:t>
      </w:r>
    </w:p>
    <w:p w14:paraId="43822E39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74341EBD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0E8C374B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</w:pPr>
      <w:r>
        <w:rPr>
          <w:rFonts w:ascii="Leelawadee UI Semilight" w:hAnsi="Leelawadee UI Semilight" w:cs="Calibri"/>
          <w:b/>
          <w:color w:val="000000" w:themeColor="text1"/>
          <w:u w:val="single"/>
          <w:lang w:eastAsia="en-US"/>
        </w:rPr>
        <w:t>15. DAS SANÇÕES ADMINISTRATIVAS</w:t>
      </w:r>
    </w:p>
    <w:p w14:paraId="3431EAD3" w14:textId="77777777" w:rsidR="005D577B" w:rsidRDefault="005D577B">
      <w:pPr>
        <w:pStyle w:val="PargrafodaLista"/>
        <w:tabs>
          <w:tab w:val="left" w:pos="567"/>
        </w:tabs>
        <w:overflowPunct w:val="0"/>
        <w:jc w:val="both"/>
        <w:rPr>
          <w:rFonts w:ascii="Calibri" w:hAnsi="Calibri" w:cs="Calibri"/>
          <w:b/>
          <w:color w:val="000000" w:themeColor="text1"/>
          <w:sz w:val="28"/>
          <w:szCs w:val="28"/>
          <w:lang w:eastAsia="en-US"/>
        </w:rPr>
      </w:pPr>
    </w:p>
    <w:p w14:paraId="7A0A6B6D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  <w:u w:val="single"/>
        </w:rPr>
      </w:pPr>
    </w:p>
    <w:p w14:paraId="7CC83F70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 descumprimento, por parte da CONTRATADA, das obrigações assumidas no Presente Termo de Referência, ou o descumprimento dos preceitos legais pertinentes, ensejará a aplicação das sanções previstas na lei 8.666/93. </w:t>
      </w:r>
    </w:p>
    <w:p w14:paraId="29369BDB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F05F741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</w:t>
      </w: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5.2.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Comete infração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administrativa a CONTRATADA que:</w:t>
      </w:r>
    </w:p>
    <w:p w14:paraId="12EB3229" w14:textId="77777777" w:rsidR="005D577B" w:rsidRDefault="005D577B">
      <w:pPr>
        <w:shd w:val="clear" w:color="auto" w:fill="FFFFFF"/>
        <w:overflowPunct w:val="0"/>
        <w:jc w:val="both"/>
        <w:rPr>
          <w:rFonts w:ascii="Leelawadee UI Semilight" w:hAnsi="Leelawadee UI Semilight" w:cs="Arial"/>
        </w:rPr>
      </w:pPr>
    </w:p>
    <w:p w14:paraId="63F0158D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-</w:t>
      </w:r>
      <w:r>
        <w:rPr>
          <w:rFonts w:ascii="Leelawadee UI Semilight" w:hAnsi="Leelawadee UI Semilight" w:cs="Calibri"/>
        </w:rPr>
        <w:tab/>
        <w:t>Não assinar o termo de contrato ou aceitar/retirar o instrumento equivalente, quando convocado dentro do prazo de validade da proposta;</w:t>
      </w:r>
    </w:p>
    <w:p w14:paraId="0C77A714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65517079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- </w:t>
      </w:r>
      <w:r>
        <w:rPr>
          <w:rFonts w:ascii="Leelawadee UI Semilight" w:hAnsi="Leelawadee UI Semilight" w:cs="Calibri"/>
        </w:rPr>
        <w:tab/>
        <w:t>Apresentar documentação falsa;</w:t>
      </w:r>
    </w:p>
    <w:p w14:paraId="0054B35E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4C71D5B8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>-</w:t>
      </w:r>
      <w:r>
        <w:rPr>
          <w:rFonts w:ascii="Leelawadee UI Semilight" w:hAnsi="Leelawadee UI Semilight" w:cs="Calibri"/>
        </w:rPr>
        <w:tab/>
        <w:t xml:space="preserve">Deixar de entregar os documentos </w:t>
      </w:r>
      <w:r>
        <w:rPr>
          <w:rFonts w:ascii="Leelawadee UI Semilight" w:hAnsi="Leelawadee UI Semilight" w:cs="Calibri"/>
        </w:rPr>
        <w:t>exigidos no certame;</w:t>
      </w:r>
    </w:p>
    <w:p w14:paraId="4620D301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744BA973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- </w:t>
      </w:r>
      <w:r>
        <w:rPr>
          <w:rFonts w:ascii="Leelawadee UI Semilight" w:hAnsi="Leelawadee UI Semilight" w:cs="Calibri"/>
        </w:rPr>
        <w:tab/>
        <w:t>Ensejar o retardamento da execução do objeto;</w:t>
      </w:r>
    </w:p>
    <w:p w14:paraId="15B083B0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2FB8A16C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- </w:t>
      </w:r>
      <w:r>
        <w:rPr>
          <w:rFonts w:ascii="Leelawadee UI Semilight" w:hAnsi="Leelawadee UI Semilight" w:cs="Calibri"/>
        </w:rPr>
        <w:tab/>
        <w:t>Não mantiver a proposta;</w:t>
      </w:r>
    </w:p>
    <w:p w14:paraId="591585B3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29B6F939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- </w:t>
      </w:r>
      <w:r>
        <w:rPr>
          <w:rFonts w:ascii="Leelawadee UI Semilight" w:hAnsi="Leelawadee UI Semilight" w:cs="Calibri"/>
        </w:rPr>
        <w:tab/>
        <w:t>Cometer fraude fiscal;</w:t>
      </w:r>
    </w:p>
    <w:p w14:paraId="6B83C756" w14:textId="77777777" w:rsidR="005D577B" w:rsidRDefault="005D577B">
      <w:pPr>
        <w:pStyle w:val="PargrafodaLista"/>
        <w:shd w:val="clear" w:color="auto" w:fill="FFFFFF"/>
        <w:overflowPunct w:val="0"/>
        <w:ind w:left="960"/>
        <w:jc w:val="both"/>
        <w:rPr>
          <w:rFonts w:ascii="Leelawadee UI Semilight" w:hAnsi="Leelawadee UI Semilight" w:cs="Calibri"/>
        </w:rPr>
      </w:pPr>
    </w:p>
    <w:p w14:paraId="398320F5" w14:textId="77777777" w:rsidR="005D577B" w:rsidRDefault="0019572B">
      <w:pPr>
        <w:pStyle w:val="PargrafodaLista"/>
        <w:shd w:val="clear" w:color="auto" w:fill="FFFFFF"/>
        <w:overflowPunct w:val="0"/>
        <w:ind w:left="1200" w:hanging="240"/>
        <w:jc w:val="both"/>
        <w:rPr>
          <w:rFonts w:ascii="Calibri" w:hAnsi="Calibri" w:cs="Calibri"/>
        </w:rPr>
      </w:pPr>
      <w:r>
        <w:rPr>
          <w:rFonts w:ascii="Leelawadee UI Semilight" w:hAnsi="Leelawadee UI Semilight" w:cs="Calibri"/>
        </w:rPr>
        <w:t xml:space="preserve">- </w:t>
      </w:r>
      <w:r>
        <w:rPr>
          <w:rFonts w:ascii="Leelawadee UI Semilight" w:hAnsi="Leelawadee UI Semilight" w:cs="Calibri"/>
        </w:rPr>
        <w:tab/>
        <w:t>Comportar-se de modo inidôneo;</w:t>
      </w:r>
    </w:p>
    <w:p w14:paraId="76943470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EAC99EF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15.3.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Considera-se comportamento inidôneo, entre outros, a declaração falsa quanto às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condições de participação, quanto ao enquadramento como Me/EPP, ou conluio, entre os interessados, em qualquer momento do procedimento, mesmo após o encerramento da cotação de preços.</w:t>
      </w:r>
    </w:p>
    <w:p w14:paraId="2E9A395F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6D97B94A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15.4.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Pela inexecução total ou parcial do contrato a Administração pode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rá, garantida a prévia defesa, aplicar à empresa, observando a gravidade das faltas cometidas, as seguintes sanções: </w:t>
      </w:r>
    </w:p>
    <w:p w14:paraId="70AC4C88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1D00F8F7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495BE370" w14:textId="77777777" w:rsidR="005D577B" w:rsidRDefault="0019572B">
      <w:pPr>
        <w:pStyle w:val="PargrafodaLista"/>
        <w:overflowPunct w:val="0"/>
        <w:ind w:left="0" w:firstLine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15.4.1.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Advertência; </w:t>
      </w:r>
    </w:p>
    <w:p w14:paraId="65311301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6B30CF8" w14:textId="77777777" w:rsidR="005D577B" w:rsidRDefault="0019572B">
      <w:pPr>
        <w:pStyle w:val="PargrafodaLista"/>
        <w:overflowPunct w:val="0"/>
        <w:ind w:left="0" w:firstLine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15.4.2.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Multa:</w:t>
      </w:r>
    </w:p>
    <w:p w14:paraId="3E054662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6B69F198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</w:t>
      </w: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5.4.2.1.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compensatória no percentual de até 10% (dez por cento), calculada sobre o valor total do contrato, pela recusa em assiná-lo, no prazo máximo de 05 (cinco) dias úteis, após regularmente convocada, sem prejuízo da aplicação de outras sanções previstas; </w:t>
      </w:r>
    </w:p>
    <w:p w14:paraId="5A6645CF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090FE21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</w:t>
      </w: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4.2.2.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moratória no percentual correspondente a 0,5% (meio por cento), calculada sobre o valor total do contrato, por dia de inadimplência, até o limite máximo de 10% (dez por cento), ou seja, por 20 (vinte) dias, o que poderá ensejar a rescisão do contrat</w:t>
      </w:r>
      <w:r>
        <w:rPr>
          <w:rFonts w:ascii="Leelawadee UI Semilight" w:hAnsi="Leelawadee UI Semilight" w:cs="Calibri"/>
          <w:color w:val="000000" w:themeColor="text1"/>
          <w:lang w:eastAsia="en-US"/>
        </w:rPr>
        <w:t>o;</w:t>
      </w:r>
    </w:p>
    <w:p w14:paraId="7571E8FD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  <w:lang w:eastAsia="en-US"/>
        </w:rPr>
      </w:pPr>
    </w:p>
    <w:p w14:paraId="2E042A2C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15.4.2.3.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moratória no percentual de 10% (dez por cento), calculada sobre o valor total da contratação, pela inadimplência além do prazo acima, o que poderá ensejar a rescisão do contrato;</w:t>
      </w:r>
    </w:p>
    <w:p w14:paraId="70D2A1FD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5B9D561A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15.4.2.4.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Suspensão temporária de participação em licitação e impedimento d</w:t>
      </w:r>
      <w:r>
        <w:rPr>
          <w:rFonts w:ascii="Leelawadee UI Semilight" w:hAnsi="Leelawadee UI Semilight" w:cs="Calibri"/>
          <w:color w:val="000000" w:themeColor="text1"/>
          <w:lang w:eastAsia="en-US"/>
        </w:rPr>
        <w:t>e contratar com a Administração, por prazo não superior a 2 (dois) anos;</w:t>
      </w:r>
    </w:p>
    <w:p w14:paraId="3DFD1290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30BE0677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 xml:space="preserve">15.4.2.5.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Declaração de inidoneidade para licitar ou contratar com a Administração Pública enquanto perdurarem os motivos determinantes da punição ou até que seja promovida a reabili</w:t>
      </w:r>
      <w:r>
        <w:rPr>
          <w:rFonts w:ascii="Leelawadee UI Semilight" w:hAnsi="Leelawadee UI Semilight" w:cs="Calibri"/>
          <w:color w:val="000000" w:themeColor="text1"/>
          <w:lang w:eastAsia="en-US"/>
        </w:rPr>
        <w:t>tação perante a própria autoridade que aplicou a penalidade, que será concedida sempre que o contratado ressarcir a Administração pelos prejuízos resultantes e após decorrido o prazo da sanção aplicada com base na alínea anterior;</w:t>
      </w:r>
    </w:p>
    <w:p w14:paraId="050AC924" w14:textId="77777777" w:rsidR="005D577B" w:rsidRDefault="005D577B">
      <w:pPr>
        <w:pStyle w:val="PargrafodaLista"/>
        <w:overflowPunct w:val="0"/>
        <w:ind w:left="567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09D32F9D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05D66318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15.5.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As multas e outra</w:t>
      </w:r>
      <w:r>
        <w:rPr>
          <w:rFonts w:ascii="Leelawadee UI Semilight" w:hAnsi="Leelawadee UI Semilight" w:cs="Calibri"/>
          <w:color w:val="000000" w:themeColor="text1"/>
          <w:lang w:eastAsia="en-US"/>
        </w:rPr>
        <w:t>s sanções aplicadas só poderão ser relevadas, motivadamente e por conveniência administrativa, mediante ato da Administração, devidamente justificado;</w:t>
      </w:r>
    </w:p>
    <w:p w14:paraId="0CA44705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1545403E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15.6.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As sanções aqui previstas são independentes entre si, podendo ser aplicadas isoladas ou cumulativa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mente, sem prejuízo de outras medidas cabíveis; </w:t>
      </w:r>
    </w:p>
    <w:p w14:paraId="1CBE518F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4C4B95EB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0AC33057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15.7.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 aplicação de quaisquer das penalidades previstas realizar-se–á em processo administrativo que assegurará o contraditório e a ampla defesa ao licitante/adjudicatário, observando-se o procedimento pr</w:t>
      </w:r>
      <w:r>
        <w:rPr>
          <w:rFonts w:ascii="Leelawadee UI Semilight" w:hAnsi="Leelawadee UI Semilight" w:cs="Calibri"/>
          <w:color w:val="000000" w:themeColor="text1"/>
          <w:lang w:eastAsia="en-US"/>
        </w:rPr>
        <w:t>evisto na Lei n.º 8.666/93.</w:t>
      </w:r>
    </w:p>
    <w:p w14:paraId="7D223685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24928002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</w:rPr>
      </w:pPr>
    </w:p>
    <w:p w14:paraId="23459196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</w:rPr>
      </w:pPr>
    </w:p>
    <w:p w14:paraId="3EEEFE8F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Arial"/>
          <w:b/>
          <w:color w:val="000000" w:themeColor="text1"/>
        </w:rPr>
      </w:pPr>
    </w:p>
    <w:p w14:paraId="71A89055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  <w:rPr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  <w:lang w:eastAsia="en-US"/>
        </w:rPr>
        <w:t>16. DA SUBCONTRATAÇÃO</w:t>
      </w:r>
    </w:p>
    <w:p w14:paraId="6AB60BA8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Calibri" w:hAnsi="Calibri" w:cs="Calibri"/>
          <w:b/>
          <w:color w:val="000000" w:themeColor="text1"/>
          <w:sz w:val="28"/>
          <w:szCs w:val="28"/>
          <w:lang w:eastAsia="en-US"/>
        </w:rPr>
      </w:pPr>
    </w:p>
    <w:p w14:paraId="64EA12C2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lang w:eastAsia="en-US"/>
        </w:rPr>
      </w:pPr>
    </w:p>
    <w:p w14:paraId="02DE7772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16.1.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Não será admitida a subcontratação do objeto.</w:t>
      </w:r>
    </w:p>
    <w:p w14:paraId="2B98F129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256873D6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33309D3A" w14:textId="77777777" w:rsidR="005D577B" w:rsidRDefault="0019572B">
      <w:pPr>
        <w:pStyle w:val="PargrafodaLista"/>
        <w:tabs>
          <w:tab w:val="left" w:pos="567"/>
        </w:tabs>
        <w:overflowPunct w:val="0"/>
        <w:ind w:left="0"/>
        <w:jc w:val="both"/>
        <w:rPr>
          <w:u w:val="single"/>
        </w:rPr>
      </w:pPr>
      <w:r>
        <w:rPr>
          <w:rFonts w:ascii="Leelawadee UI Semilight" w:hAnsi="Leelawadee UI Semilight" w:cs="Calibri"/>
          <w:b/>
          <w:color w:val="000000" w:themeColor="text1"/>
          <w:u w:val="single"/>
          <w:lang w:eastAsia="en-US"/>
        </w:rPr>
        <w:t>17. DA RESCISÃO</w:t>
      </w:r>
    </w:p>
    <w:p w14:paraId="6B0C94A8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lang w:eastAsia="en-US"/>
        </w:rPr>
      </w:pPr>
    </w:p>
    <w:p w14:paraId="5CAFE206" w14:textId="77777777" w:rsidR="005D577B" w:rsidRDefault="005D577B">
      <w:pPr>
        <w:pStyle w:val="PargrafodaLista"/>
        <w:tabs>
          <w:tab w:val="left" w:pos="567"/>
        </w:tabs>
        <w:overflowPunct w:val="0"/>
        <w:ind w:left="0"/>
        <w:jc w:val="both"/>
        <w:rPr>
          <w:rFonts w:ascii="Leelawadee UI Semilight" w:hAnsi="Leelawadee UI Semilight" w:cs="Calibri"/>
          <w:b/>
          <w:color w:val="000000" w:themeColor="text1"/>
          <w:lang w:eastAsia="en-US"/>
        </w:rPr>
      </w:pPr>
    </w:p>
    <w:p w14:paraId="627ED6B8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17.1.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 inadimplemento de cláusula estabelecida neste Termo de Referência, bem como na legislação vigente, por parte do fornecedor, assegurará à Secretaria Municipal de Saúde o direito de rescindi-la, mediante notificação, com prova de recebimento;</w:t>
      </w:r>
    </w:p>
    <w:p w14:paraId="3700492E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2104389D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17.2.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Além de outras hipóteses expressamente previstas no artigo 78 da Lei n.º 8.666/1993, constituem motivos para a rescisão do contrato:</w:t>
      </w:r>
    </w:p>
    <w:p w14:paraId="39FC9CC7" w14:textId="77777777" w:rsidR="005D577B" w:rsidRDefault="005D577B">
      <w:pPr>
        <w:pStyle w:val="PargrafodaLista"/>
        <w:overflowPunct w:val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2B174B8C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37B9F7C0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17.2.1.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Atraso na entrega do objeto, sem justa causa e prévia comunicação à Secretaria Municipal de Saúde;</w:t>
      </w:r>
    </w:p>
    <w:p w14:paraId="74625BEF" w14:textId="77777777" w:rsidR="005D577B" w:rsidRDefault="005D577B">
      <w:pPr>
        <w:pStyle w:val="PargrafodaLista"/>
        <w:overflowPunct w:val="0"/>
        <w:ind w:left="0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7C6DE232" w14:textId="77777777" w:rsidR="005D577B" w:rsidRDefault="0019572B">
      <w:pPr>
        <w:pStyle w:val="PargrafodaLista"/>
        <w:overflowPunct w:val="0"/>
        <w:ind w:left="567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17.2.2.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O co</w:t>
      </w:r>
      <w:r>
        <w:rPr>
          <w:rFonts w:ascii="Leelawadee UI Semilight" w:hAnsi="Leelawadee UI Semilight" w:cs="Calibri"/>
          <w:color w:val="000000" w:themeColor="text1"/>
          <w:lang w:eastAsia="en-US"/>
        </w:rPr>
        <w:t>metimento reiterado de falhas, comprovadas por meio de registro próprio efetuado pelo representante da Secretaria Municipal de Saúde.</w:t>
      </w:r>
    </w:p>
    <w:p w14:paraId="1E8B9A77" w14:textId="77777777" w:rsidR="005D577B" w:rsidRDefault="005D577B">
      <w:pPr>
        <w:pStyle w:val="PargrafodaLista"/>
        <w:overflowPunct w:val="0"/>
        <w:ind w:left="567"/>
        <w:jc w:val="both"/>
        <w:rPr>
          <w:rFonts w:ascii="Leelawadee UI Semilight" w:hAnsi="Leelawadee UI Semilight" w:cs="Calibri"/>
          <w:color w:val="000000" w:themeColor="text1"/>
          <w:lang w:eastAsia="en-US"/>
        </w:rPr>
      </w:pPr>
    </w:p>
    <w:p w14:paraId="6CB19C46" w14:textId="77777777" w:rsidR="005D577B" w:rsidRDefault="005D577B">
      <w:pPr>
        <w:pStyle w:val="PargrafodaLista"/>
        <w:overflowPunct w:val="0"/>
        <w:ind w:left="1418"/>
        <w:jc w:val="both"/>
        <w:rPr>
          <w:rFonts w:ascii="Leelawadee UI Semilight" w:hAnsi="Leelawadee UI Semilight" w:cs="Arial"/>
          <w:color w:val="000000" w:themeColor="text1"/>
        </w:rPr>
      </w:pPr>
    </w:p>
    <w:p w14:paraId="74C5097C" w14:textId="77777777" w:rsidR="005D577B" w:rsidRDefault="0019572B">
      <w:pPr>
        <w:pStyle w:val="PargrafodaLista"/>
        <w:overflowPunct w:val="0"/>
        <w:ind w:left="0"/>
        <w:jc w:val="both"/>
      </w:pPr>
      <w:r>
        <w:rPr>
          <w:rFonts w:ascii="Leelawadee UI Semilight" w:hAnsi="Leelawadee UI Semilight" w:cs="Calibri"/>
          <w:b/>
          <w:bCs/>
          <w:color w:val="000000" w:themeColor="text1"/>
          <w:lang w:eastAsia="en-US"/>
        </w:rPr>
        <w:t>17.3.</w:t>
      </w:r>
      <w:r>
        <w:rPr>
          <w:rFonts w:ascii="Leelawadee UI Semilight" w:hAnsi="Leelawadee UI Semilight" w:cs="Calibri"/>
          <w:color w:val="000000" w:themeColor="text1"/>
          <w:lang w:eastAsia="en-US"/>
        </w:rPr>
        <w:t xml:space="preserve"> Ao Município de Nova Friburgo é reconhecido o direito de rescisão administrativa, nos termos do artigo 79, inciso </w:t>
      </w:r>
      <w:r>
        <w:rPr>
          <w:rFonts w:ascii="Leelawadee UI Semilight" w:hAnsi="Leelawadee UI Semilight" w:cs="Calibri"/>
          <w:color w:val="000000" w:themeColor="text1"/>
          <w:lang w:eastAsia="en-US"/>
        </w:rPr>
        <w:t>I, da Lei n.º 8.666/93, aplicando-se, no que couber, as disposições dos parágrafos primeiro e o segundo do mesmo artigo, bem como as do artigo 80.</w:t>
      </w:r>
    </w:p>
    <w:p w14:paraId="4609D527" w14:textId="77777777" w:rsidR="005D577B" w:rsidRDefault="005D577B">
      <w:pPr>
        <w:widowControl w:val="0"/>
        <w:overflowPunct w:val="0"/>
        <w:ind w:firstLine="851"/>
        <w:jc w:val="both"/>
        <w:rPr>
          <w:rFonts w:ascii="Leelawadee UI Semilight" w:hAnsi="Leelawadee UI Semilight" w:cs="Arial"/>
          <w:bCs/>
        </w:rPr>
      </w:pPr>
    </w:p>
    <w:p w14:paraId="024323CC" w14:textId="77777777" w:rsidR="005D577B" w:rsidRDefault="0019572B">
      <w:pPr>
        <w:widowControl w:val="0"/>
        <w:overflowPunct w:val="0"/>
        <w:ind w:left="41"/>
        <w:jc w:val="right"/>
      </w:pPr>
      <w:r>
        <w:rPr>
          <w:rFonts w:ascii="Leelawadee UI Semilight" w:hAnsi="Leelawadee UI Semilight" w:cs="Calibri"/>
          <w:bCs/>
        </w:rPr>
        <w:t>Nova Friburgo/RJ, 02 de julho de 2021.</w:t>
      </w:r>
    </w:p>
    <w:p w14:paraId="64C0E86D" w14:textId="77777777" w:rsidR="005D577B" w:rsidRDefault="005D577B">
      <w:pPr>
        <w:widowControl w:val="0"/>
        <w:overflowPunct w:val="0"/>
        <w:ind w:left="41"/>
        <w:jc w:val="right"/>
        <w:rPr>
          <w:rFonts w:ascii="Leelawadee UI Semilight" w:hAnsi="Leelawadee UI Semilight" w:cs="Calibri"/>
          <w:bCs/>
        </w:rPr>
      </w:pPr>
    </w:p>
    <w:p w14:paraId="57A19AF4" w14:textId="77777777" w:rsidR="005D577B" w:rsidRDefault="005D577B">
      <w:pPr>
        <w:widowControl w:val="0"/>
        <w:overflowPunct w:val="0"/>
        <w:ind w:left="41"/>
        <w:rPr>
          <w:rFonts w:ascii="Leelawadee UI Semilight" w:hAnsi="Leelawadee UI Semilight" w:cs="Calibri"/>
          <w:bCs/>
        </w:rPr>
      </w:pPr>
    </w:p>
    <w:p w14:paraId="6DC26F0F" w14:textId="77777777" w:rsidR="005D577B" w:rsidRDefault="0019572B">
      <w:pPr>
        <w:jc w:val="center"/>
        <w:rPr>
          <w:rFonts w:ascii="Leelawadee UI Semilight" w:hAnsi="Leelawadee UI Semilight"/>
        </w:rPr>
      </w:pPr>
      <w:r>
        <w:rPr>
          <w:rStyle w:val="tex3"/>
          <w:rFonts w:ascii="Leelawadee UI Semilight" w:hAnsi="Leelawadee UI Semilight"/>
          <w:b/>
          <w:bCs/>
        </w:rPr>
        <w:t>Fernanda Veiga Pacheco</w:t>
      </w:r>
    </w:p>
    <w:p w14:paraId="572B8C48" w14:textId="77777777" w:rsidR="005D577B" w:rsidRDefault="0019572B">
      <w:pPr>
        <w:jc w:val="center"/>
        <w:rPr>
          <w:rFonts w:ascii="Leelawadee UI Semilight" w:hAnsi="Leelawadee UI Semilight"/>
        </w:rPr>
      </w:pPr>
      <w:r>
        <w:rPr>
          <w:rStyle w:val="tex3"/>
          <w:rFonts w:ascii="Leelawadee UI Semilight" w:hAnsi="Leelawadee UI Semilight"/>
          <w:b/>
          <w:bCs/>
        </w:rPr>
        <w:t xml:space="preserve">Gestão de Processos, Contratos e </w:t>
      </w:r>
      <w:r>
        <w:rPr>
          <w:rStyle w:val="tex3"/>
          <w:rFonts w:ascii="Leelawadee UI Semilight" w:hAnsi="Leelawadee UI Semilight"/>
          <w:b/>
          <w:bCs/>
        </w:rPr>
        <w:t>Convênios – SMS</w:t>
      </w:r>
    </w:p>
    <w:p w14:paraId="3CB18D7C" w14:textId="77777777" w:rsidR="005D577B" w:rsidRDefault="0019572B">
      <w:pPr>
        <w:jc w:val="center"/>
        <w:rPr>
          <w:rFonts w:ascii="Leelawadee UI Semilight" w:hAnsi="Leelawadee UI Semilight"/>
        </w:rPr>
      </w:pPr>
      <w:r>
        <w:rPr>
          <w:rStyle w:val="tex3"/>
          <w:rFonts w:ascii="Leelawadee UI Semilight" w:hAnsi="Leelawadee UI Semilight"/>
          <w:b/>
          <w:bCs/>
        </w:rPr>
        <w:t>Matrícula 062.640</w:t>
      </w:r>
    </w:p>
    <w:p w14:paraId="028D9409" w14:textId="77777777" w:rsidR="005D577B" w:rsidRDefault="005D577B">
      <w:pPr>
        <w:jc w:val="center"/>
        <w:rPr>
          <w:rStyle w:val="tex3"/>
          <w:rFonts w:ascii="Leelawadee UI Semilight" w:hAnsi="Leelawadee UI Semilight"/>
        </w:rPr>
      </w:pPr>
    </w:p>
    <w:p w14:paraId="0C74C369" w14:textId="77777777" w:rsidR="005D577B" w:rsidRDefault="005D577B">
      <w:pPr>
        <w:widowControl w:val="0"/>
        <w:overflowPunct w:val="0"/>
        <w:ind w:left="41"/>
        <w:rPr>
          <w:rFonts w:ascii="Leelawadee UI Semilight" w:hAnsi="Leelawadee UI Semilight" w:cs="Calibri"/>
          <w:bCs/>
        </w:rPr>
      </w:pPr>
    </w:p>
    <w:p w14:paraId="76795814" w14:textId="77777777" w:rsidR="005D577B" w:rsidRDefault="0019572B">
      <w:pPr>
        <w:overflowPunct w:val="0"/>
      </w:pPr>
      <w:r>
        <w:rPr>
          <w:rFonts w:ascii="Leelawadee UI Semilight" w:hAnsi="Leelawadee UI Semilight" w:cs="Calibri"/>
          <w:color w:val="000000" w:themeColor="text1"/>
        </w:rPr>
        <w:t>Ratifico o presente Termo de Referência, nos termos da Lei Federal n° 8.666/93:</w:t>
      </w:r>
    </w:p>
    <w:p w14:paraId="2834EC4C" w14:textId="77777777" w:rsidR="005D577B" w:rsidRDefault="005D577B">
      <w:pPr>
        <w:spacing w:line="360" w:lineRule="auto"/>
        <w:jc w:val="center"/>
        <w:rPr>
          <w:rFonts w:ascii="Leelawadee UI Semilight" w:hAnsi="Leelawadee UI Semilight" w:cs="Calibri"/>
        </w:rPr>
      </w:pPr>
    </w:p>
    <w:p w14:paraId="1159DFAD" w14:textId="77777777" w:rsidR="005D577B" w:rsidRDefault="0019572B">
      <w:pPr>
        <w:jc w:val="center"/>
        <w:rPr>
          <w:b/>
          <w:bCs/>
        </w:rPr>
      </w:pPr>
      <w:r>
        <w:rPr>
          <w:rFonts w:ascii="Leelawadee UI Semilight" w:hAnsi="Leelawadee UI Semilight" w:cs="Calibri"/>
          <w:b/>
          <w:bCs/>
        </w:rPr>
        <w:t>Nicole Ribeiro Lessa Cipriano</w:t>
      </w:r>
    </w:p>
    <w:p w14:paraId="3FE6AEF0" w14:textId="77777777" w:rsidR="005D577B" w:rsidRDefault="0019572B">
      <w:pPr>
        <w:jc w:val="center"/>
      </w:pPr>
      <w:r>
        <w:rPr>
          <w:rFonts w:ascii="Leelawadee UI Semilight" w:hAnsi="Leelawadee UI Semilight" w:cs="Calibri"/>
          <w:b/>
          <w:bCs/>
          <w:iCs/>
        </w:rPr>
        <w:t>Secretária Municipal de Saúde</w:t>
      </w:r>
    </w:p>
    <w:p w14:paraId="0FD204C8" w14:textId="77777777" w:rsidR="005D577B" w:rsidRDefault="0019572B">
      <w:pPr>
        <w:jc w:val="center"/>
      </w:pPr>
      <w:r>
        <w:rPr>
          <w:rFonts w:ascii="Leelawadee UI Semilight" w:hAnsi="Leelawadee UI Semilight" w:cs="Calibri"/>
          <w:b/>
          <w:bCs/>
          <w:iCs/>
        </w:rPr>
        <w:t>Matrícula 106.137</w:t>
      </w:r>
    </w:p>
    <w:p w14:paraId="070E2D19" w14:textId="77777777" w:rsidR="005D577B" w:rsidRDefault="005D577B">
      <w:pPr>
        <w:jc w:val="center"/>
        <w:rPr>
          <w:rFonts w:ascii="Calibri" w:hAnsi="Calibri" w:cs="Calibri"/>
          <w:iCs/>
          <w:sz w:val="16"/>
          <w:szCs w:val="16"/>
        </w:rPr>
      </w:pPr>
    </w:p>
    <w:p w14:paraId="45E4D3A6" w14:textId="77777777" w:rsidR="005D577B" w:rsidRDefault="005D577B">
      <w:pPr>
        <w:spacing w:line="360" w:lineRule="auto"/>
        <w:jc w:val="center"/>
        <w:rPr>
          <w:rFonts w:ascii="Leelawadee UI Semilight" w:hAnsi="Leelawadee UI Semilight" w:cs="Arial"/>
          <w:b/>
          <w:color w:val="000000" w:themeColor="text1"/>
        </w:rPr>
      </w:pPr>
    </w:p>
    <w:p w14:paraId="769870A7" w14:textId="77777777" w:rsidR="005D577B" w:rsidRDefault="005D577B">
      <w:pPr>
        <w:overflowPunct w:val="0"/>
        <w:rPr>
          <w:rFonts w:ascii="Leelawadee UI Semilight" w:hAnsi="Leelawadee UI Semilight" w:cs="Calibri"/>
        </w:rPr>
      </w:pPr>
    </w:p>
    <w:p w14:paraId="51269F58" w14:textId="77777777" w:rsidR="005D577B" w:rsidRDefault="005D577B">
      <w:pPr>
        <w:overflowPunct w:val="0"/>
        <w:rPr>
          <w:rFonts w:ascii="Leelawadee UI Semilight" w:hAnsi="Leelawadee UI Semilight" w:cs="Calibri"/>
        </w:rPr>
      </w:pPr>
    </w:p>
    <w:p w14:paraId="51BBC35E" w14:textId="77777777" w:rsidR="005D577B" w:rsidRDefault="005D577B">
      <w:pPr>
        <w:overflowPunct w:val="0"/>
      </w:pPr>
    </w:p>
    <w:sectPr w:rsidR="005D577B">
      <w:headerReference w:type="default" r:id="rId9"/>
      <w:footerReference w:type="default" r:id="rId10"/>
      <w:pgSz w:w="11906" w:h="16838"/>
      <w:pgMar w:top="1701" w:right="1134" w:bottom="567" w:left="1515" w:header="425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C2F4" w14:textId="77777777" w:rsidR="0019572B" w:rsidRDefault="0019572B">
      <w:r>
        <w:separator/>
      </w:r>
    </w:p>
  </w:endnote>
  <w:endnote w:type="continuationSeparator" w:id="0">
    <w:p w14:paraId="088ECBB6" w14:textId="77777777" w:rsidR="0019572B" w:rsidRDefault="0019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mbria"/>
    <w:charset w:val="00"/>
    <w:family w:val="roman"/>
    <w:pitch w:val="variable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CF7B2" w14:textId="77777777" w:rsidR="005D577B" w:rsidRDefault="0019572B">
    <w:pPr>
      <w:pStyle w:val="Rodap"/>
      <w:jc w:val="right"/>
    </w:pPr>
    <w:r>
      <w:rPr>
        <w:rFonts w:ascii="Calibri" w:hAnsi="Calibri" w:cs="Calibri"/>
        <w:i/>
        <w:sz w:val="12"/>
        <w:szCs w:val="12"/>
      </w:rPr>
      <w:t xml:space="preserve">Página </w:t>
    </w:r>
    <w:r>
      <w:rPr>
        <w:rFonts w:ascii="Calibri" w:hAnsi="Calibri" w:cs="Calibri"/>
        <w:bCs/>
        <w:i/>
        <w:sz w:val="12"/>
        <w:szCs w:val="12"/>
      </w:rPr>
      <w:fldChar w:fldCharType="begin"/>
    </w:r>
    <w:r>
      <w:rPr>
        <w:rFonts w:ascii="Calibri" w:hAnsi="Calibri" w:cs="Calibri"/>
        <w:bCs/>
        <w:i/>
        <w:sz w:val="12"/>
        <w:szCs w:val="12"/>
      </w:rPr>
      <w:instrText>PAGE</w:instrText>
    </w:r>
    <w:r>
      <w:rPr>
        <w:rFonts w:ascii="Calibri" w:hAnsi="Calibri" w:cs="Calibri"/>
        <w:bCs/>
        <w:i/>
        <w:sz w:val="12"/>
        <w:szCs w:val="12"/>
      </w:rPr>
      <w:fldChar w:fldCharType="separate"/>
    </w:r>
    <w:r>
      <w:rPr>
        <w:rFonts w:ascii="Calibri" w:hAnsi="Calibri" w:cs="Calibri"/>
        <w:bCs/>
        <w:i/>
        <w:sz w:val="12"/>
        <w:szCs w:val="12"/>
      </w:rPr>
      <w:t>13</w:t>
    </w:r>
    <w:r>
      <w:rPr>
        <w:rFonts w:ascii="Calibri" w:hAnsi="Calibri" w:cs="Calibri"/>
        <w:bCs/>
        <w:i/>
        <w:sz w:val="12"/>
        <w:szCs w:val="12"/>
      </w:rPr>
      <w:fldChar w:fldCharType="end"/>
    </w:r>
    <w:r>
      <w:rPr>
        <w:rFonts w:ascii="Calibri" w:hAnsi="Calibri" w:cs="Calibri"/>
        <w:i/>
        <w:sz w:val="12"/>
        <w:szCs w:val="12"/>
      </w:rPr>
      <w:t xml:space="preserve"> de </w:t>
    </w:r>
    <w:r>
      <w:rPr>
        <w:rFonts w:ascii="Calibri" w:hAnsi="Calibri" w:cs="Calibri"/>
        <w:bCs/>
        <w:i/>
        <w:sz w:val="12"/>
        <w:szCs w:val="12"/>
      </w:rPr>
      <w:fldChar w:fldCharType="begin"/>
    </w:r>
    <w:r>
      <w:rPr>
        <w:rFonts w:ascii="Calibri" w:hAnsi="Calibri" w:cs="Calibri"/>
        <w:bCs/>
        <w:i/>
        <w:sz w:val="12"/>
        <w:szCs w:val="12"/>
      </w:rPr>
      <w:instrText>NUMPAGES</w:instrText>
    </w:r>
    <w:r>
      <w:rPr>
        <w:rFonts w:ascii="Calibri" w:hAnsi="Calibri" w:cs="Calibri"/>
        <w:bCs/>
        <w:i/>
        <w:sz w:val="12"/>
        <w:szCs w:val="12"/>
      </w:rPr>
      <w:fldChar w:fldCharType="separate"/>
    </w:r>
    <w:r>
      <w:rPr>
        <w:rFonts w:ascii="Calibri" w:hAnsi="Calibri" w:cs="Calibri"/>
        <w:bCs/>
        <w:i/>
        <w:sz w:val="12"/>
        <w:szCs w:val="12"/>
      </w:rPr>
      <w:t>13</w:t>
    </w:r>
    <w:r>
      <w:rPr>
        <w:rFonts w:ascii="Calibri" w:hAnsi="Calibri" w:cs="Calibri"/>
        <w:bCs/>
        <w:i/>
        <w:sz w:val="12"/>
        <w:szCs w:val="12"/>
      </w:rPr>
      <w:fldChar w:fldCharType="end"/>
    </w:r>
  </w:p>
  <w:p w14:paraId="5A171A50" w14:textId="77777777" w:rsidR="005D577B" w:rsidRDefault="005D577B">
    <w:pPr>
      <w:pStyle w:val="Rodap"/>
      <w:jc w:val="right"/>
      <w:rPr>
        <w:i/>
        <w:sz w:val="16"/>
        <w:szCs w:val="16"/>
      </w:rPr>
    </w:pPr>
  </w:p>
  <w:p w14:paraId="4359672C" w14:textId="77777777" w:rsidR="005D577B" w:rsidRDefault="005D577B">
    <w:pPr>
      <w:pStyle w:val="Rodap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BE68" w14:textId="77777777" w:rsidR="0019572B" w:rsidRDefault="0019572B">
      <w:r>
        <w:separator/>
      </w:r>
    </w:p>
  </w:footnote>
  <w:footnote w:type="continuationSeparator" w:id="0">
    <w:p w14:paraId="359A245E" w14:textId="77777777" w:rsidR="0019572B" w:rsidRDefault="0019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299D8" w14:textId="77777777" w:rsidR="005D577B" w:rsidRDefault="0019572B">
    <w:pPr>
      <w:ind w:left="426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mc:AlternateContent>
        <mc:Choice Requires="wps">
          <w:drawing>
            <wp:anchor distT="0" distB="0" distL="0" distR="0" simplePos="0" relativeHeight="14" behindDoc="1" locked="0" layoutInCell="1" allowOverlap="1" wp14:anchorId="06B3B209" wp14:editId="36C1A55D">
              <wp:simplePos x="0" y="0"/>
              <wp:positionH relativeFrom="column">
                <wp:posOffset>4305300</wp:posOffset>
              </wp:positionH>
              <wp:positionV relativeFrom="paragraph">
                <wp:posOffset>132080</wp:posOffset>
              </wp:positionV>
              <wp:extent cx="1879600" cy="564515"/>
              <wp:effectExtent l="5080" t="5080" r="4445" b="508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8840" cy="563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FF564A" w14:textId="77777777" w:rsidR="005D577B" w:rsidRDefault="0019572B">
                          <w:pPr>
                            <w:pStyle w:val="SemEspaament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PROCESSO Nº: 15796/2021</w:t>
                          </w:r>
                        </w:p>
                        <w:p w14:paraId="629E2C06" w14:textId="77777777" w:rsidR="005D577B" w:rsidRDefault="0019572B">
                          <w:pPr>
                            <w:pStyle w:val="SemEspaament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RUBRICA:______FOLHA:______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6" fillcolor="white" stroked="f" style="position:absolute;margin-left:339pt;margin-top:10.4pt;width:147.9pt;height:44.35pt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NoSpacing"/>
                      <w:rPr>
                        <w:color w:val="00000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  <w:szCs w:val="20"/>
                      </w:rPr>
                      <w:t>PROCESSO Nº: 15796/2021</w:t>
                    </w:r>
                  </w:p>
                  <w:p>
                    <w:pPr>
                      <w:pStyle w:val="NoSpacing"/>
                      <w:rPr>
                        <w:color w:val="00000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  <w:szCs w:val="20"/>
                      </w:rPr>
                      <w:t>RUBRICA:______FOLHA:______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16"/>
        <w:szCs w:val="18"/>
      </w:rPr>
      <w:drawing>
        <wp:anchor distT="114300" distB="114300" distL="114300" distR="114300" simplePos="0" relativeHeight="27" behindDoc="1" locked="0" layoutInCell="1" allowOverlap="1" wp14:anchorId="3DF1AD10" wp14:editId="7B891534">
          <wp:simplePos x="0" y="0"/>
          <wp:positionH relativeFrom="column">
            <wp:posOffset>-366395</wp:posOffset>
          </wp:positionH>
          <wp:positionV relativeFrom="paragraph">
            <wp:posOffset>-635</wp:posOffset>
          </wp:positionV>
          <wp:extent cx="4113530" cy="760730"/>
          <wp:effectExtent l="0" t="0" r="0" b="0"/>
          <wp:wrapTopAndBottom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3530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B4F9F6" w14:textId="77777777" w:rsidR="005D577B" w:rsidRDefault="005D577B">
    <w:pPr>
      <w:rPr>
        <w:rFonts w:ascii="Arial" w:hAnsi="Arial" w:cs="Arial"/>
        <w:b/>
        <w:sz w:val="16"/>
        <w:szCs w:val="18"/>
      </w:rPr>
    </w:pPr>
  </w:p>
  <w:p w14:paraId="2FE6545E" w14:textId="77777777" w:rsidR="005D577B" w:rsidRDefault="005D577B">
    <w:pPr>
      <w:pStyle w:val="Ttulo2"/>
      <w:ind w:left="426"/>
      <w:rPr>
        <w:b w:val="0"/>
        <w:sz w:val="16"/>
        <w:szCs w:val="18"/>
      </w:rPr>
    </w:pPr>
  </w:p>
  <w:p w14:paraId="323F79AF" w14:textId="77777777" w:rsidR="005D577B" w:rsidRDefault="005D577B">
    <w:pPr>
      <w:ind w:left="426"/>
      <w:rPr>
        <w:rFonts w:ascii="Arial" w:hAnsi="Arial" w:cs="Arial"/>
        <w:sz w:val="16"/>
        <w:szCs w:val="18"/>
        <w:lang w:eastAsia="ar-SA"/>
      </w:rPr>
    </w:pPr>
  </w:p>
  <w:p w14:paraId="482BF8C1" w14:textId="77777777" w:rsidR="005D577B" w:rsidRDefault="005D577B">
    <w:pPr>
      <w:ind w:left="426"/>
      <w:rPr>
        <w:rFonts w:ascii="Arial" w:hAnsi="Arial" w:cs="Arial"/>
        <w:sz w:val="16"/>
        <w:szCs w:val="18"/>
        <w:lang w:eastAsia="ar-SA"/>
      </w:rPr>
    </w:pPr>
  </w:p>
  <w:p w14:paraId="59F2D735" w14:textId="77777777" w:rsidR="005D577B" w:rsidRDefault="005D577B">
    <w:pPr>
      <w:ind w:left="426"/>
      <w:rPr>
        <w:rFonts w:ascii="Arial" w:hAnsi="Arial" w:cs="Arial"/>
        <w:sz w:val="16"/>
        <w:szCs w:val="18"/>
        <w:lang w:eastAsia="ar-SA"/>
      </w:rPr>
    </w:pPr>
  </w:p>
  <w:p w14:paraId="5436F6F3" w14:textId="77777777" w:rsidR="005D577B" w:rsidRDefault="005D577B"/>
  <w:p w14:paraId="5BACBB4A" w14:textId="77777777" w:rsidR="005D577B" w:rsidRDefault="005D577B">
    <w:pPr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C01"/>
    <w:multiLevelType w:val="multilevel"/>
    <w:tmpl w:val="92F65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CD7EE8"/>
    <w:multiLevelType w:val="multilevel"/>
    <w:tmpl w:val="D02225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7B"/>
    <w:rsid w:val="00167C4F"/>
    <w:rsid w:val="0019572B"/>
    <w:rsid w:val="005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9972"/>
  <w15:docId w15:val="{0AB3CEDA-5533-47C7-90CC-FDE3A41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semiHidden="1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Indent 2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sz w:val="24"/>
      <w:szCs w:val="24"/>
    </w:rPr>
  </w:style>
  <w:style w:type="character" w:customStyle="1" w:styleId="CabealhoChar">
    <w:name w:val="Cabeçalho Char"/>
    <w:qFormat/>
    <w:rPr>
      <w:sz w:val="28"/>
    </w:rPr>
  </w:style>
  <w:style w:type="character" w:customStyle="1" w:styleId="LinkdaInternet">
    <w:name w:val="Link da Internet"/>
    <w:uiPriority w:val="99"/>
    <w:unhideWhenUsed/>
    <w:rPr>
      <w:color w:val="0000FF"/>
      <w:u w:val="none"/>
    </w:rPr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uiPriority w:val="99"/>
    <w:qFormat/>
    <w:rPr>
      <w:sz w:val="24"/>
      <w:szCs w:val="24"/>
    </w:rPr>
  </w:style>
  <w:style w:type="character" w:customStyle="1" w:styleId="normalchar1">
    <w:name w:val="normal__char1"/>
    <w:qFormat/>
    <w:rPr>
      <w:rFonts w:ascii="Arial" w:hAnsi="Arial" w:cs="Arial"/>
      <w:sz w:val="24"/>
      <w:szCs w:val="24"/>
      <w:u w:val="none"/>
    </w:rPr>
  </w:style>
  <w:style w:type="character" w:customStyle="1" w:styleId="tex3">
    <w:name w:val="tex3"/>
    <w:basedOn w:val="Fontepargpadro"/>
    <w:qFormat/>
  </w:style>
  <w:style w:type="character" w:customStyle="1" w:styleId="ListLabel1">
    <w:name w:val="ListLabel 1"/>
    <w:qFormat/>
    <w:rPr>
      <w:rFonts w:ascii="Calibri" w:hAnsi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Leelawadee UI Semilight" w:hAnsi="Leelawadee UI Semilight" w:cs="Aria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Leelawadee UI Semilight" w:hAnsi="Leelawadee UI Semilight" w:cs="Aria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Leelawadee UI Semilight" w:hAnsi="Leelawadee UI Semilight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qFormat/>
    <w:pPr>
      <w:jc w:val="both"/>
    </w:pPr>
    <w:rPr>
      <w:sz w:val="26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8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pPr>
      <w:ind w:firstLine="709"/>
      <w:jc w:val="both"/>
    </w:pPr>
    <w:rPr>
      <w:rFonts w:ascii="Book Antiqua" w:hAnsi="Book Antiqua" w:cs="Tahoma"/>
      <w:sz w:val="22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uiPriority w:val="1"/>
    <w:qFormat/>
    <w:pPr>
      <w:suppressAutoHyphens/>
    </w:pPr>
    <w:rPr>
      <w:rFonts w:eastAsia="Times New Roman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pacing w:beforeAutospacing="1" w:afterAutospacing="1"/>
    </w:pPr>
  </w:style>
  <w:style w:type="paragraph" w:styleId="PargrafodaLista">
    <w:name w:val="List Paragraph"/>
    <w:basedOn w:val="Normal"/>
    <w:uiPriority w:val="99"/>
    <w:qFormat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GradeColorida-nfase11">
    <w:name w:val="Grade Colorida - Ênfase 11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E8A90-34B6-46ED-B34F-AC655844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3182</Words>
  <Characters>17183</Characters>
  <Application>Microsoft Office Word</Application>
  <DocSecurity>0</DocSecurity>
  <Lines>143</Lines>
  <Paragraphs>40</Paragraphs>
  <ScaleCrop>false</ScaleCrop>
  <Company/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N° 0683/08</dc:title>
  <dc:subject/>
  <dc:creator>MBUSTAMANTE</dc:creator>
  <dc:description/>
  <cp:lastModifiedBy>ti</cp:lastModifiedBy>
  <cp:revision>2</cp:revision>
  <cp:lastPrinted>2021-07-02T16:41:00Z</cp:lastPrinted>
  <dcterms:created xsi:type="dcterms:W3CDTF">2021-07-09T13:40:00Z</dcterms:created>
  <dcterms:modified xsi:type="dcterms:W3CDTF">2021-07-09T13:40:00Z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1046-11.2.0.10078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