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31E4" w14:textId="42C3B713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EDITAL DE PREGÃO ELETRÔNICO Nº </w:t>
      </w:r>
      <w:r w:rsidR="00E30886">
        <w:rPr>
          <w:rFonts w:ascii="Azo Sans Md" w:hAnsi="Azo Sans Md" w:cstheme="minorHAnsi"/>
          <w:b/>
          <w:szCs w:val="24"/>
        </w:rPr>
        <w:t>90.</w:t>
      </w:r>
      <w:r w:rsidR="00831CDA">
        <w:rPr>
          <w:rFonts w:ascii="Azo Sans Md" w:hAnsi="Azo Sans Md" w:cstheme="minorHAnsi"/>
          <w:b/>
          <w:szCs w:val="24"/>
        </w:rPr>
        <w:t>12</w:t>
      </w:r>
      <w:r w:rsidR="001829B0">
        <w:rPr>
          <w:rFonts w:ascii="Azo Sans Md" w:hAnsi="Azo Sans Md" w:cstheme="minorHAnsi"/>
          <w:b/>
          <w:szCs w:val="24"/>
        </w:rPr>
        <w:t>4</w:t>
      </w:r>
      <w:r w:rsidR="00E30886">
        <w:rPr>
          <w:rFonts w:ascii="Azo Sans Md" w:hAnsi="Azo Sans Md" w:cstheme="minorHAnsi"/>
          <w:b/>
          <w:szCs w:val="24"/>
        </w:rPr>
        <w:t>/2025</w:t>
      </w:r>
    </w:p>
    <w:p w14:paraId="1616DB90" w14:textId="26EC2918" w:rsidR="004B3602" w:rsidRPr="00037732" w:rsidRDefault="004B3602" w:rsidP="004B3602">
      <w:pPr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PROCESSO ADMINISTRATIVO N</w:t>
      </w:r>
      <w:r w:rsidRPr="00037732">
        <w:rPr>
          <w:rFonts w:ascii="Azo Sans Md" w:hAnsi="Azo Sans Md" w:cstheme="minorHAnsi"/>
          <w:b/>
          <w:szCs w:val="24"/>
        </w:rPr>
        <w:t xml:space="preserve">º </w:t>
      </w:r>
      <w:r w:rsidR="001829B0">
        <w:rPr>
          <w:rFonts w:ascii="Azo Sans Md" w:hAnsi="Azo Sans Md" w:cstheme="minorHAnsi"/>
          <w:b/>
          <w:szCs w:val="24"/>
        </w:rPr>
        <w:t>7.566/2025</w:t>
      </w:r>
    </w:p>
    <w:p w14:paraId="05F1CDBA" w14:textId="77777777" w:rsidR="004B3602" w:rsidRPr="000C1096" w:rsidRDefault="004B3602" w:rsidP="004B3602">
      <w:pPr>
        <w:rPr>
          <w:rFonts w:ascii="Azo Sans Lt" w:hAnsi="Azo Sans Lt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MODALIDADE:</w:t>
      </w:r>
      <w:r w:rsidRPr="000C1096">
        <w:rPr>
          <w:rFonts w:ascii="Azo Sans Lt" w:hAnsi="Azo Sans Lt" w:cstheme="minorHAnsi"/>
          <w:b/>
          <w:szCs w:val="24"/>
        </w:rPr>
        <w:t xml:space="preserve"> </w:t>
      </w:r>
      <w:r w:rsidRPr="000C1096">
        <w:rPr>
          <w:rFonts w:ascii="Azo Sans Lt" w:hAnsi="Azo Sans Lt" w:cstheme="minorHAnsi"/>
          <w:szCs w:val="24"/>
        </w:rPr>
        <w:t>PREGÃO ELETRÔNICO</w:t>
      </w:r>
    </w:p>
    <w:p w14:paraId="286E04B4" w14:textId="13B285C8" w:rsidR="004B3602" w:rsidRPr="000C1096" w:rsidRDefault="004B3602" w:rsidP="004B3602">
      <w:pPr>
        <w:rPr>
          <w:rFonts w:ascii="Azo Sans Lt" w:hAnsi="Azo Sans Lt" w:cstheme="minorHAnsi"/>
          <w:bCs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>TIPO</w:t>
      </w:r>
      <w:r w:rsidRPr="000C1096">
        <w:rPr>
          <w:rFonts w:ascii="Azo Sans Md" w:hAnsi="Azo Sans Md" w:cstheme="minorHAnsi"/>
          <w:b/>
          <w:bCs/>
          <w:szCs w:val="24"/>
        </w:rPr>
        <w:t>:</w:t>
      </w:r>
      <w:r w:rsidRPr="000C1096">
        <w:rPr>
          <w:rFonts w:ascii="Azo Sans Lt" w:hAnsi="Azo Sans Lt" w:cstheme="minorHAnsi"/>
          <w:b/>
          <w:bCs/>
          <w:szCs w:val="24"/>
        </w:rPr>
        <w:t xml:space="preserve"> </w:t>
      </w:r>
      <w:r w:rsidRPr="000C1096">
        <w:rPr>
          <w:rFonts w:ascii="Azo Sans Lt" w:hAnsi="Azo Sans Lt" w:cstheme="minorHAnsi"/>
          <w:bCs/>
          <w:szCs w:val="24"/>
        </w:rPr>
        <w:t xml:space="preserve">MENOR PREÇO </w:t>
      </w:r>
      <w:r w:rsidR="001829B0">
        <w:rPr>
          <w:rFonts w:ascii="Azo Sans Lt" w:hAnsi="Azo Sans Lt" w:cstheme="minorHAnsi"/>
          <w:bCs/>
          <w:szCs w:val="24"/>
        </w:rPr>
        <w:t>GLOBAL</w:t>
      </w:r>
    </w:p>
    <w:p w14:paraId="0E0E0A4B" w14:textId="4ED3E02C" w:rsidR="00F94146" w:rsidRPr="00BD6828" w:rsidRDefault="004B3602" w:rsidP="00993C38">
      <w:pPr>
        <w:ind w:left="0" w:firstLine="0"/>
        <w:rPr>
          <w:rFonts w:ascii="Azo Sans Md" w:hAnsi="Azo Sans Md" w:cstheme="minorHAnsi"/>
          <w:b/>
          <w:szCs w:val="24"/>
        </w:rPr>
      </w:pPr>
      <w:r w:rsidRPr="000C1096">
        <w:rPr>
          <w:rFonts w:ascii="Azo Sans Md" w:hAnsi="Azo Sans Md" w:cstheme="minorHAnsi"/>
          <w:b/>
          <w:szCs w:val="24"/>
        </w:rPr>
        <w:t xml:space="preserve">OBJETO: </w:t>
      </w:r>
      <w:r w:rsidR="001829B0" w:rsidRPr="00BD6828">
        <w:rPr>
          <w:rFonts w:ascii="Azo Sans Md" w:hAnsi="Azo Sans Md" w:cstheme="minorHAnsi"/>
          <w:b/>
          <w:szCs w:val="24"/>
        </w:rPr>
        <w:t xml:space="preserve">REGISTRO DE PREÇOS para futura e EVENTUAL </w:t>
      </w:r>
      <w:bookmarkStart w:id="0" w:name="__DdeLink__668_3221334588"/>
      <w:r w:rsidR="001829B0" w:rsidRPr="00BD6828">
        <w:rPr>
          <w:rFonts w:ascii="Azo Sans Md" w:hAnsi="Azo Sans Md" w:cstheme="minorHAnsi"/>
          <w:b/>
          <w:szCs w:val="24"/>
        </w:rPr>
        <w:t>CONTRATAÇÃO DE EMPRESA ESPECIALIZADA PARA O FORNECIMENTO DE COMPUTADORES, conforme especificação, para atender as necessidades da Secretaria Municipal de Mobilidade e Urbanismo, pelo período de (01) um ano</w:t>
      </w:r>
      <w:bookmarkEnd w:id="0"/>
      <w:r w:rsidR="001829B0" w:rsidRPr="00BD6828">
        <w:rPr>
          <w:rFonts w:ascii="Azo Sans Md" w:hAnsi="Azo Sans Md" w:cstheme="minorHAnsi"/>
          <w:b/>
          <w:szCs w:val="24"/>
        </w:rPr>
        <w:t>.</w:t>
      </w:r>
    </w:p>
    <w:p w14:paraId="314BD3C6" w14:textId="77777777" w:rsidR="001829B0" w:rsidRPr="00D76D7B" w:rsidRDefault="001829B0" w:rsidP="00993C38">
      <w:pPr>
        <w:ind w:left="0" w:firstLine="0"/>
        <w:rPr>
          <w:rFonts w:ascii="Azo Sans Md" w:hAnsi="Azo Sans Md" w:cstheme="minorHAnsi"/>
          <w:b/>
          <w:szCs w:val="24"/>
        </w:rPr>
      </w:pPr>
    </w:p>
    <w:p w14:paraId="305DBAED" w14:textId="66560D93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  <w:lang w:val="es-ES_tradnl"/>
        </w:rPr>
        <w:t>AN</w:t>
      </w:r>
      <w:r w:rsidRPr="000C1096">
        <w:rPr>
          <w:rFonts w:ascii="Azo Sans Lt" w:hAnsi="Azo Sans Lt" w:cstheme="minorHAnsi"/>
          <w:b/>
          <w:szCs w:val="24"/>
        </w:rPr>
        <w:t>EXO – III</w:t>
      </w:r>
    </w:p>
    <w:p w14:paraId="18B0BBEF" w14:textId="7B5114BF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caps/>
          <w:szCs w:val="24"/>
        </w:rPr>
      </w:pPr>
      <w:r w:rsidRPr="000C1096">
        <w:rPr>
          <w:rFonts w:ascii="Azo Sans Lt" w:hAnsi="Azo Sans Lt" w:cstheme="minorHAnsi"/>
          <w:b/>
          <w:caps/>
          <w:szCs w:val="24"/>
        </w:rPr>
        <w:t xml:space="preserve">Modelo de proposta </w:t>
      </w:r>
      <w:r w:rsidR="004A629C" w:rsidRPr="000C1096">
        <w:rPr>
          <w:rFonts w:ascii="Azo Sans Lt" w:hAnsi="Azo Sans Lt" w:cstheme="minorHAnsi"/>
          <w:b/>
          <w:caps/>
          <w:szCs w:val="24"/>
        </w:rPr>
        <w:t>DE PREÇO</w:t>
      </w:r>
    </w:p>
    <w:p w14:paraId="48F635AC" w14:textId="77777777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szCs w:val="24"/>
        </w:rPr>
      </w:pPr>
      <w:r w:rsidRPr="000C1096">
        <w:rPr>
          <w:rFonts w:ascii="Azo Sans Lt" w:hAnsi="Azo Sans Lt" w:cstheme="minorHAnsi"/>
          <w:b/>
          <w:szCs w:val="24"/>
        </w:rPr>
        <w:t>(uso obrigatório por todas as licitantes)</w:t>
      </w:r>
    </w:p>
    <w:p w14:paraId="14BFB901" w14:textId="7FB11EC4" w:rsidR="007A67F8" w:rsidRPr="000C1096" w:rsidRDefault="007A67F8" w:rsidP="007A67F8">
      <w:pPr>
        <w:ind w:left="283"/>
        <w:jc w:val="center"/>
        <w:rPr>
          <w:rFonts w:ascii="Azo Sans Lt" w:hAnsi="Azo Sans Lt" w:cstheme="minorHAnsi"/>
          <w:b/>
          <w:bCs/>
          <w:szCs w:val="24"/>
        </w:rPr>
      </w:pPr>
      <w:r w:rsidRPr="000C1096">
        <w:rPr>
          <w:rFonts w:ascii="Azo Sans Lt" w:hAnsi="Azo Sans Lt" w:cstheme="minorHAnsi"/>
          <w:b/>
          <w:bCs/>
          <w:szCs w:val="24"/>
        </w:rPr>
        <w:t>(papel timbrado da licitante)</w:t>
      </w:r>
    </w:p>
    <w:p w14:paraId="4D6EBD88" w14:textId="15E4DB94" w:rsidR="007A67F8" w:rsidRDefault="007A67F8" w:rsidP="007A67F8">
      <w:pPr>
        <w:rPr>
          <w:rFonts w:ascii="Azo Sans Lt" w:hAnsi="Azo Sans Lt" w:cstheme="minorHAnsi"/>
          <w:b/>
          <w:sz w:val="22"/>
        </w:rPr>
      </w:pPr>
    </w:p>
    <w:p w14:paraId="07C87A83" w14:textId="77777777" w:rsidR="0004694E" w:rsidRPr="000C1096" w:rsidRDefault="0004694E" w:rsidP="007A67F8">
      <w:pPr>
        <w:rPr>
          <w:rFonts w:ascii="Azo Sans Lt" w:hAnsi="Azo Sans Lt" w:cstheme="minorHAnsi"/>
          <w:b/>
          <w:sz w:val="22"/>
        </w:rPr>
      </w:pPr>
    </w:p>
    <w:p w14:paraId="255B61AF" w14:textId="3954F0AB" w:rsidR="00102F5F" w:rsidRDefault="007A67F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  <w:r w:rsidRPr="000C1096">
        <w:rPr>
          <w:rFonts w:ascii="Azo Sans Lt" w:hAnsi="Azo Sans Lt" w:cstheme="minorHAnsi"/>
          <w:sz w:val="22"/>
          <w:szCs w:val="22"/>
        </w:rPr>
        <w:t xml:space="preserve">A empresa ..............................., estabelecida na (endereço completo, telefone e endereço eletrônico, se houver), inscrita no CNPJ sob nº ......................., neste ato representada por .............................,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cargo</w:t>
      </w:r>
      <w:r w:rsidRPr="000C1096">
        <w:rPr>
          <w:rFonts w:ascii="Azo Sans Lt" w:hAnsi="Azo Sans Lt" w:cstheme="minorHAnsi"/>
          <w:sz w:val="22"/>
          <w:szCs w:val="22"/>
        </w:rPr>
        <w:t xml:space="preserve">, RG.................., CPF.................., </w:t>
      </w:r>
      <w:r w:rsidRPr="000C1096">
        <w:rPr>
          <w:rFonts w:ascii="Azo Sans Lt" w:hAnsi="Azo Sans Lt" w:cstheme="minorHAnsi"/>
          <w:sz w:val="22"/>
          <w:szCs w:val="22"/>
          <w:u w:val="single"/>
        </w:rPr>
        <w:t>(endereço)</w:t>
      </w:r>
      <w:r w:rsidRPr="000C1096">
        <w:rPr>
          <w:rFonts w:ascii="Azo Sans Lt" w:hAnsi="Azo Sans Lt" w:cstheme="minorHAnsi"/>
          <w:sz w:val="22"/>
          <w:szCs w:val="22"/>
        </w:rPr>
        <w:t xml:space="preserve">, vem por meio desta, apresentar Proposta de Preços ao Edital de </w:t>
      </w:r>
      <w:r w:rsidRPr="00037732">
        <w:rPr>
          <w:rFonts w:ascii="Azo Sans Md" w:hAnsi="Azo Sans Md" w:cstheme="minorHAnsi"/>
          <w:b/>
        </w:rPr>
        <w:t xml:space="preserve">Pregão Eletrônico nº </w:t>
      </w:r>
      <w:r w:rsidR="0030627A">
        <w:rPr>
          <w:rFonts w:ascii="Azo Sans Md" w:hAnsi="Azo Sans Md" w:cstheme="minorHAnsi"/>
          <w:b/>
        </w:rPr>
        <w:t>90.</w:t>
      </w:r>
      <w:r w:rsidR="00831CDA">
        <w:rPr>
          <w:rFonts w:ascii="Azo Sans Md" w:hAnsi="Azo Sans Md" w:cstheme="minorHAnsi"/>
          <w:b/>
        </w:rPr>
        <w:t>12</w:t>
      </w:r>
      <w:r w:rsidR="00BD6828">
        <w:rPr>
          <w:rFonts w:ascii="Azo Sans Md" w:hAnsi="Azo Sans Md" w:cstheme="minorHAnsi"/>
          <w:b/>
        </w:rPr>
        <w:t>4</w:t>
      </w:r>
      <w:r w:rsidR="0030627A">
        <w:rPr>
          <w:rFonts w:ascii="Azo Sans Md" w:hAnsi="Azo Sans Md" w:cstheme="minorHAnsi"/>
          <w:b/>
        </w:rPr>
        <w:t>/2025</w:t>
      </w:r>
      <w:r w:rsidR="00037732" w:rsidRPr="00037732">
        <w:rPr>
          <w:rFonts w:ascii="Azo Sans Md" w:hAnsi="Azo Sans Md" w:cstheme="minorHAnsi"/>
          <w:bCs/>
        </w:rPr>
        <w:t>,</w:t>
      </w:r>
      <w:r w:rsidR="00BA5E81" w:rsidRPr="00037732">
        <w:rPr>
          <w:rFonts w:ascii="Azo Sans Lt" w:hAnsi="Azo Sans Lt" w:cstheme="minorHAnsi"/>
          <w:bCs/>
          <w:sz w:val="22"/>
          <w:szCs w:val="22"/>
        </w:rPr>
        <w:t xml:space="preserve"> </w:t>
      </w:r>
      <w:r w:rsidRPr="000C1096">
        <w:rPr>
          <w:rFonts w:ascii="Azo Sans Lt" w:hAnsi="Azo Sans Lt" w:cstheme="minorHAnsi"/>
          <w:sz w:val="22"/>
          <w:szCs w:val="22"/>
        </w:rPr>
        <w:t>em ep</w:t>
      </w:r>
      <w:r w:rsidR="00037732">
        <w:rPr>
          <w:rFonts w:ascii="Azo Sans Lt" w:hAnsi="Azo Sans Lt" w:cstheme="minorHAnsi"/>
          <w:sz w:val="22"/>
          <w:szCs w:val="22"/>
        </w:rPr>
        <w:t>í</w:t>
      </w:r>
      <w:r w:rsidRPr="000C1096">
        <w:rPr>
          <w:rFonts w:ascii="Azo Sans Lt" w:hAnsi="Azo Sans Lt" w:cstheme="minorHAnsi"/>
          <w:sz w:val="22"/>
          <w:szCs w:val="22"/>
        </w:rPr>
        <w:t>grafe</w:t>
      </w:r>
      <w:r w:rsidR="00037732">
        <w:rPr>
          <w:rFonts w:ascii="Azo Sans Lt" w:hAnsi="Azo Sans Lt" w:cstheme="minorHAnsi"/>
          <w:sz w:val="22"/>
          <w:szCs w:val="22"/>
        </w:rPr>
        <w:t>,</w:t>
      </w:r>
      <w:r w:rsidRPr="000C1096">
        <w:rPr>
          <w:rFonts w:ascii="Azo Sans Lt" w:hAnsi="Azo Sans Lt" w:cstheme="minorHAnsi"/>
          <w:sz w:val="22"/>
          <w:szCs w:val="22"/>
        </w:rPr>
        <w:t xml:space="preserve"> que tem por objeto </w:t>
      </w:r>
      <w:r w:rsidR="00D76D7B">
        <w:rPr>
          <w:rFonts w:ascii="Azo Sans Lt" w:hAnsi="Azo Sans Lt" w:cstheme="minorHAnsi"/>
          <w:sz w:val="22"/>
          <w:szCs w:val="22"/>
        </w:rPr>
        <w:t>o</w:t>
      </w:r>
      <w:r w:rsidR="004478A8">
        <w:rPr>
          <w:rFonts w:ascii="Azo Sans Lt" w:hAnsi="Azo Sans Lt" w:cstheme="minorHAnsi"/>
          <w:sz w:val="22"/>
          <w:szCs w:val="22"/>
        </w:rPr>
        <w:t xml:space="preserve"> </w:t>
      </w:r>
      <w:r w:rsidR="00BD6828" w:rsidRPr="00BD6828">
        <w:rPr>
          <w:rFonts w:ascii="Azo Sans Md" w:hAnsi="Azo Sans Md" w:cstheme="minorHAnsi"/>
          <w:b/>
          <w:szCs w:val="24"/>
        </w:rPr>
        <w:t>REGISTRO DE PREÇOS para futura e EVENTUAL CONTRATAÇÃO DE EMPRESA ESPECIALIZADA PARA O FORNECIMENTO DE COMPUTADORES, conforme especificação, para atender as necessidades da Secretaria Municipal de Mobilidade e Urbanismo, pelo período de (01) um ano</w:t>
      </w:r>
      <w:r w:rsidRPr="000C1096">
        <w:rPr>
          <w:rFonts w:ascii="Azo Sans Lt" w:hAnsi="Azo Sans Lt" w:cstheme="minorHAnsi"/>
          <w:sz w:val="22"/>
          <w:szCs w:val="22"/>
        </w:rPr>
        <w:t>, conforme segue:</w:t>
      </w:r>
    </w:p>
    <w:p w14:paraId="0AA1ABE9" w14:textId="77777777" w:rsidR="00BD6828" w:rsidRDefault="00BD6828" w:rsidP="00373ED6">
      <w:pPr>
        <w:ind w:left="0" w:firstLine="0"/>
        <w:rPr>
          <w:rFonts w:ascii="Azo Sans Lt" w:hAnsi="Azo Sans Lt" w:cstheme="minorHAnsi"/>
          <w:sz w:val="22"/>
          <w:szCs w:val="22"/>
        </w:rPr>
      </w:pPr>
    </w:p>
    <w:p w14:paraId="0C73C9C3" w14:textId="77777777" w:rsidR="00BD6828" w:rsidRDefault="00BD6828" w:rsidP="00BD6828">
      <w:pPr>
        <w:jc w:val="center"/>
        <w:rPr>
          <w:rFonts w:cstheme="minorHAnsi"/>
          <w:b/>
          <w:bCs/>
          <w:color w:val="000000"/>
          <w:szCs w:val="24"/>
        </w:rPr>
      </w:pPr>
    </w:p>
    <w:tbl>
      <w:tblPr>
        <w:tblStyle w:val="Tabelacomgrade"/>
        <w:tblpPr w:leftFromText="141" w:rightFromText="141" w:vertAnchor="text" w:tblpX="-720" w:tblpY="1"/>
        <w:tblOverlap w:val="never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4536"/>
        <w:gridCol w:w="992"/>
        <w:gridCol w:w="993"/>
        <w:gridCol w:w="850"/>
        <w:gridCol w:w="1276"/>
        <w:gridCol w:w="1134"/>
      </w:tblGrid>
      <w:tr w:rsidR="00DA323B" w14:paraId="66956154" w14:textId="77777777" w:rsidTr="00DA323B">
        <w:tc>
          <w:tcPr>
            <w:tcW w:w="704" w:type="dxa"/>
            <w:vMerge w:val="restart"/>
            <w:tcBorders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10FEDA5" w14:textId="77777777" w:rsidR="00BD6828" w:rsidRPr="00DA323B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0"/>
              </w:rPr>
            </w:pPr>
            <w:r w:rsidRPr="00DA323B">
              <w:rPr>
                <w:b/>
                <w:sz w:val="18"/>
                <w:szCs w:val="20"/>
              </w:rPr>
              <w:t>ITEM</w:t>
            </w:r>
          </w:p>
        </w:tc>
        <w:tc>
          <w:tcPr>
            <w:tcW w:w="453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6B1CA86F" w14:textId="77777777" w:rsidR="00BD6828" w:rsidRPr="00DA323B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0"/>
              </w:rPr>
            </w:pPr>
            <w:r w:rsidRPr="00DA323B">
              <w:rPr>
                <w:b/>
                <w:sz w:val="18"/>
                <w:szCs w:val="20"/>
              </w:rPr>
              <w:t>ESPECIFICAÇÃO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45768DD4" w14:textId="77777777" w:rsidR="00BD6828" w:rsidRPr="00DA323B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0"/>
              </w:rPr>
            </w:pPr>
            <w:r w:rsidRPr="00DA323B">
              <w:rPr>
                <w:b/>
                <w:sz w:val="18"/>
                <w:szCs w:val="20"/>
              </w:rPr>
              <w:t>MARCA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702BE03E" w14:textId="77777777" w:rsidR="00BD6828" w:rsidRPr="00DA323B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0"/>
              </w:rPr>
            </w:pPr>
            <w:r w:rsidRPr="00DA323B">
              <w:rPr>
                <w:b/>
                <w:sz w:val="18"/>
                <w:szCs w:val="20"/>
              </w:rPr>
              <w:t>U/C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5E46AFBF" w14:textId="77777777" w:rsidR="00BD6828" w:rsidRPr="00DA323B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0"/>
              </w:rPr>
            </w:pPr>
            <w:r w:rsidRPr="00DA323B">
              <w:rPr>
                <w:b/>
                <w:sz w:val="18"/>
                <w:szCs w:val="20"/>
              </w:rPr>
              <w:t>QTDE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D8D8D8" w:themeFill="background1" w:themeFillShade="D8"/>
          </w:tcPr>
          <w:p w14:paraId="58D10ABA" w14:textId="77777777" w:rsidR="00BD6828" w:rsidRPr="00DA323B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0"/>
              </w:rPr>
            </w:pPr>
            <w:r w:rsidRPr="00DA323B">
              <w:rPr>
                <w:b/>
                <w:sz w:val="18"/>
                <w:szCs w:val="20"/>
              </w:rPr>
              <w:t>PREÇO</w:t>
            </w:r>
          </w:p>
        </w:tc>
      </w:tr>
      <w:tr w:rsidR="00DA323B" w14:paraId="5D736EA3" w14:textId="77777777" w:rsidTr="00DA323B">
        <w:tc>
          <w:tcPr>
            <w:tcW w:w="704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BC3B29A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DA784AD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99CCAB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4DA4A5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B236B1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color w:val="FFFFFF" w:themeColor="background1"/>
                <w:sz w:val="20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1DE8FBBF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UNITÁRIO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D8D8D8" w:themeFill="background1" w:themeFillShade="D8"/>
            <w:vAlign w:val="center"/>
          </w:tcPr>
          <w:p w14:paraId="0E0E80E4" w14:textId="77777777" w:rsidR="00BD6828" w:rsidRDefault="00BD6828" w:rsidP="00DA323B">
            <w:pPr>
              <w:pStyle w:val="PargrafodaLista"/>
              <w:ind w:left="0"/>
              <w:jc w:val="center"/>
              <w:rPr>
                <w:b/>
                <w:sz w:val="18"/>
                <w:szCs w:val="28"/>
              </w:rPr>
            </w:pPr>
            <w:r>
              <w:rPr>
                <w:b/>
                <w:sz w:val="18"/>
                <w:szCs w:val="28"/>
              </w:rPr>
              <w:t>TOTAL</w:t>
            </w:r>
          </w:p>
        </w:tc>
      </w:tr>
      <w:tr w:rsidR="00DA323B" w14:paraId="26AE3F55" w14:textId="77777777" w:rsidTr="00DA323B">
        <w:trPr>
          <w:trHeight w:val="284"/>
        </w:trPr>
        <w:tc>
          <w:tcPr>
            <w:tcW w:w="704" w:type="dxa"/>
            <w:vAlign w:val="center"/>
          </w:tcPr>
          <w:p w14:paraId="30684BD1" w14:textId="77777777" w:rsidR="00BD6828" w:rsidRDefault="00BD6828" w:rsidP="00DA323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01</w:t>
            </w:r>
          </w:p>
        </w:tc>
        <w:tc>
          <w:tcPr>
            <w:tcW w:w="4536" w:type="dxa"/>
            <w:vAlign w:val="center"/>
          </w:tcPr>
          <w:p w14:paraId="2C315A48" w14:textId="77777777" w:rsidR="00BD6828" w:rsidRPr="00A14630" w:rsidRDefault="00BD6828" w:rsidP="00DA323B">
            <w:pPr>
              <w:rPr>
                <w:rFonts w:cstheme="minorHAnsi"/>
                <w:b/>
                <w:sz w:val="20"/>
              </w:rPr>
            </w:pPr>
            <w:r w:rsidRPr="00A14630">
              <w:rPr>
                <w:rFonts w:cstheme="minorHAnsi"/>
                <w:sz w:val="20"/>
              </w:rPr>
              <w:t xml:space="preserve">Tipo: </w:t>
            </w:r>
            <w:r w:rsidRPr="00A14630">
              <w:rPr>
                <w:rFonts w:cstheme="minorHAnsi"/>
                <w:b/>
                <w:sz w:val="20"/>
              </w:rPr>
              <w:t>Computadores Desktop Alto Desempenho. “A”</w:t>
            </w:r>
          </w:p>
          <w:p w14:paraId="7C614F53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Processador:</w:t>
            </w:r>
            <w:r w:rsidRPr="00A14630">
              <w:rPr>
                <w:rFonts w:cstheme="minorHAnsi"/>
                <w:sz w:val="20"/>
              </w:rPr>
              <w:t xml:space="preserve"> Intel Core i9 de 14ª geração ou AMD </w:t>
            </w:r>
            <w:proofErr w:type="spellStart"/>
            <w:r w:rsidRPr="00A14630">
              <w:rPr>
                <w:rFonts w:cstheme="minorHAnsi"/>
                <w:sz w:val="20"/>
              </w:rPr>
              <w:t>Ryzen</w:t>
            </w:r>
            <w:proofErr w:type="spellEnd"/>
            <w:r w:rsidRPr="00A14630">
              <w:rPr>
                <w:rFonts w:cstheme="minorHAnsi"/>
                <w:sz w:val="20"/>
              </w:rPr>
              <w:t xml:space="preserve"> 7, que seja equivalente, com no mínimo </w:t>
            </w:r>
            <w:r w:rsidRPr="00A14630">
              <w:rPr>
                <w:rFonts w:cstheme="minorHAnsi"/>
                <w:b/>
                <w:sz w:val="20"/>
              </w:rPr>
              <w:t xml:space="preserve">8 núcleos físicos e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clock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base de 3.2 GHz</w:t>
            </w:r>
            <w:r w:rsidRPr="00A14630">
              <w:rPr>
                <w:rFonts w:cstheme="minorHAnsi"/>
                <w:sz w:val="20"/>
              </w:rPr>
              <w:t xml:space="preserve"> ou superior, com refrigeração líquida.</w:t>
            </w:r>
          </w:p>
          <w:p w14:paraId="3C2D14D2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Memória RAM: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128 GB DDR5</w:t>
            </w:r>
            <w:r w:rsidRPr="00A14630">
              <w:rPr>
                <w:rFonts w:cstheme="minorHAnsi"/>
                <w:sz w:val="20"/>
              </w:rPr>
              <w:t>, com suporte para expansão.</w:t>
            </w:r>
          </w:p>
          <w:p w14:paraId="288484E5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Armazenamento: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 xml:space="preserve">SSD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NVMe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de 1.0 TB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bCs/>
                <w:sz w:val="20"/>
              </w:rPr>
              <w:t>com leitura e gravação superior a 3500 MB/S</w:t>
            </w:r>
            <w:r w:rsidRPr="00A14630">
              <w:rPr>
                <w:rFonts w:cstheme="minorHAnsi"/>
                <w:sz w:val="20"/>
              </w:rPr>
              <w:t xml:space="preserve"> para sistema operacional e aplicativos, acompanhado de </w:t>
            </w:r>
            <w:r w:rsidRPr="00A14630">
              <w:rPr>
                <w:rFonts w:cstheme="minorHAnsi"/>
                <w:b/>
                <w:sz w:val="20"/>
              </w:rPr>
              <w:t>HDD de 2.0TB</w:t>
            </w:r>
            <w:r w:rsidRPr="00A14630">
              <w:rPr>
                <w:rFonts w:cstheme="minorHAnsi"/>
                <w:sz w:val="20"/>
              </w:rPr>
              <w:t xml:space="preserve"> para armazenamento secundário </w:t>
            </w:r>
            <w:r w:rsidRPr="00A14630">
              <w:rPr>
                <w:rFonts w:cstheme="minorHAnsi"/>
                <w:b/>
                <w:bCs/>
                <w:sz w:val="20"/>
              </w:rPr>
              <w:t>de dados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7EEB1F67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Placa de Vídeo (GPU):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NVIDIA RTX 4060 TI</w:t>
            </w:r>
            <w:r w:rsidRPr="00A14630">
              <w:rPr>
                <w:rFonts w:cstheme="minorHAnsi"/>
                <w:b/>
                <w:bCs/>
                <w:sz w:val="20"/>
              </w:rPr>
              <w:t>, 128-bit</w:t>
            </w:r>
            <w:r w:rsidRPr="00A14630">
              <w:rPr>
                <w:rFonts w:cstheme="minorHAnsi"/>
                <w:sz w:val="20"/>
              </w:rPr>
              <w:t xml:space="preserve"> ou </w:t>
            </w:r>
            <w:r w:rsidRPr="00A14630">
              <w:rPr>
                <w:rFonts w:cstheme="minorHAnsi"/>
                <w:b/>
                <w:bCs/>
                <w:sz w:val="20"/>
              </w:rPr>
              <w:t>RX 7800 XT AMD, RGB, 256 Bits</w:t>
            </w:r>
            <w:r w:rsidRPr="00A14630">
              <w:rPr>
                <w:rFonts w:cstheme="minorHAnsi"/>
                <w:sz w:val="20"/>
              </w:rPr>
              <w:t xml:space="preserve"> ou </w:t>
            </w:r>
            <w:r w:rsidRPr="00A14630">
              <w:rPr>
                <w:rFonts w:cstheme="minorHAnsi"/>
                <w:b/>
                <w:sz w:val="20"/>
              </w:rPr>
              <w:t>equivalente</w:t>
            </w:r>
            <w:r w:rsidRPr="00A14630">
              <w:rPr>
                <w:rFonts w:cstheme="minorHAnsi"/>
                <w:sz w:val="20"/>
              </w:rPr>
              <w:t xml:space="preserve">, com </w:t>
            </w:r>
            <w:r w:rsidRPr="00A14630">
              <w:rPr>
                <w:rFonts w:cstheme="minorHAnsi"/>
                <w:b/>
                <w:sz w:val="20"/>
              </w:rPr>
              <w:t>16GB de memória GDDR6</w:t>
            </w:r>
            <w:r w:rsidRPr="00A14630">
              <w:rPr>
                <w:rFonts w:cstheme="minorHAnsi"/>
                <w:sz w:val="20"/>
              </w:rPr>
              <w:t xml:space="preserve"> e suporte para modelagem 3D e renderização gráfica.</w:t>
            </w:r>
          </w:p>
          <w:p w14:paraId="1D20A6EF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1x Monitor: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LED IPS de 24”</w:t>
            </w:r>
            <w:r w:rsidRPr="00A14630">
              <w:rPr>
                <w:rFonts w:cstheme="minorHAnsi"/>
                <w:sz w:val="20"/>
              </w:rPr>
              <w:t xml:space="preserve">, resolução </w:t>
            </w:r>
            <w:r w:rsidRPr="00A14630">
              <w:rPr>
                <w:rFonts w:cstheme="minorHAnsi"/>
                <w:b/>
                <w:sz w:val="20"/>
              </w:rPr>
              <w:t>Full HD (1920x1080)</w:t>
            </w:r>
            <w:r w:rsidRPr="00A14630">
              <w:rPr>
                <w:rFonts w:cstheme="minorHAnsi"/>
                <w:sz w:val="20"/>
              </w:rPr>
              <w:t xml:space="preserve">, taxa de atualização de </w:t>
            </w:r>
            <w:r w:rsidRPr="00A14630">
              <w:rPr>
                <w:rFonts w:cstheme="minorHAnsi"/>
                <w:b/>
                <w:sz w:val="20"/>
              </w:rPr>
              <w:t>144Hz</w:t>
            </w:r>
            <w:r w:rsidRPr="00A14630">
              <w:rPr>
                <w:rFonts w:cstheme="minorHAnsi"/>
                <w:sz w:val="20"/>
              </w:rPr>
              <w:t xml:space="preserve">, compatível com </w:t>
            </w:r>
            <w:r w:rsidRPr="00A14630">
              <w:rPr>
                <w:rFonts w:cstheme="minorHAnsi"/>
                <w:b/>
                <w:sz w:val="20"/>
              </w:rPr>
              <w:t xml:space="preserve">HDR10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sRGB</w:t>
            </w:r>
            <w:proofErr w:type="spellEnd"/>
            <w:r w:rsidRPr="00A14630">
              <w:rPr>
                <w:rFonts w:cstheme="minorHAnsi"/>
                <w:sz w:val="20"/>
              </w:rPr>
              <w:t xml:space="preserve">, tempo de resposta de </w:t>
            </w:r>
            <w:r w:rsidRPr="00A14630">
              <w:rPr>
                <w:rFonts w:cstheme="minorHAnsi"/>
                <w:b/>
                <w:sz w:val="20"/>
              </w:rPr>
              <w:t>1ms</w:t>
            </w:r>
            <w:r w:rsidRPr="00A14630">
              <w:rPr>
                <w:rFonts w:cstheme="minorHAnsi"/>
                <w:sz w:val="20"/>
              </w:rPr>
              <w:t xml:space="preserve"> e conectividade HDMI e </w:t>
            </w:r>
            <w:proofErr w:type="spellStart"/>
            <w:r w:rsidRPr="00A14630">
              <w:rPr>
                <w:rFonts w:cstheme="minorHAnsi"/>
                <w:sz w:val="20"/>
              </w:rPr>
              <w:t>DisplayPort</w:t>
            </w:r>
            <w:proofErr w:type="spellEnd"/>
            <w:r w:rsidRPr="00A14630">
              <w:rPr>
                <w:rFonts w:cstheme="minorHAnsi"/>
                <w:sz w:val="20"/>
              </w:rPr>
              <w:t>.</w:t>
            </w:r>
          </w:p>
          <w:p w14:paraId="08B0E3B0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lastRenderedPageBreak/>
              <w:t>Sistema Operacional: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Windows 11 Pro - 64 bits</w:t>
            </w:r>
            <w:r w:rsidRPr="00A14630">
              <w:rPr>
                <w:rFonts w:cstheme="minorHAnsi"/>
                <w:sz w:val="20"/>
              </w:rPr>
              <w:t xml:space="preserve"> licenciado e compatível com as aplicações utilizadas pela secretaria.</w:t>
            </w:r>
          </w:p>
          <w:p w14:paraId="051B87A5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proofErr w:type="spellStart"/>
            <w:r w:rsidRPr="00A14630">
              <w:rPr>
                <w:rFonts w:cstheme="minorHAnsi"/>
                <w:b/>
                <w:sz w:val="20"/>
              </w:rPr>
              <w:t>Placa-mãe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>:</w:t>
            </w:r>
            <w:r w:rsidRPr="00A14630">
              <w:rPr>
                <w:rFonts w:cstheme="minorHAnsi"/>
                <w:sz w:val="20"/>
              </w:rPr>
              <w:t xml:space="preserve"> Compatível com o processador especificado, suporte a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PCIe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Gen3 x4 para SSD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NVMe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, DDR5 Dual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Channel</w:t>
            </w:r>
            <w:proofErr w:type="spellEnd"/>
            <w:r w:rsidRPr="00A14630">
              <w:rPr>
                <w:rFonts w:cstheme="minorHAnsi"/>
                <w:sz w:val="20"/>
              </w:rPr>
              <w:t>, rede Ethernet Gigabit e áudio de alta definição.</w:t>
            </w:r>
          </w:p>
          <w:p w14:paraId="0C2F7AF8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Conectividade: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Wi-Fi e Bluetooth integrados</w:t>
            </w:r>
            <w:r w:rsidRPr="00A14630">
              <w:rPr>
                <w:rFonts w:cstheme="minorHAnsi"/>
                <w:sz w:val="20"/>
              </w:rPr>
              <w:t xml:space="preserve"> ou via adaptador USB.</w:t>
            </w:r>
          </w:p>
          <w:p w14:paraId="148D2E26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Periféricos:</w:t>
            </w:r>
          </w:p>
          <w:p w14:paraId="0730282C" w14:textId="77777777" w:rsidR="00BD6828" w:rsidRPr="00A14630" w:rsidRDefault="00BD6828" w:rsidP="00DA323B">
            <w:pPr>
              <w:numPr>
                <w:ilvl w:val="1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Teclado ABNT2 com teclas resistentes e conexão USB</w:t>
            </w:r>
            <w:r w:rsidRPr="00A14630">
              <w:rPr>
                <w:rFonts w:cstheme="minorHAnsi"/>
                <w:sz w:val="20"/>
              </w:rPr>
              <w:t>;</w:t>
            </w:r>
          </w:p>
          <w:p w14:paraId="5D81D495" w14:textId="77777777" w:rsidR="00BD6828" w:rsidRPr="00A14630" w:rsidRDefault="00BD6828" w:rsidP="00DA323B">
            <w:pPr>
              <w:numPr>
                <w:ilvl w:val="1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 xml:space="preserve">Mouse óptico USB, com DPI ajustável e tecnologia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Silent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Touch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58C54599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Gabinete e Resfriamento:</w:t>
            </w:r>
            <w:r w:rsidRPr="00A14630">
              <w:rPr>
                <w:rFonts w:cstheme="minorHAnsi"/>
                <w:sz w:val="20"/>
              </w:rPr>
              <w:t xml:space="preserve"> Gabinete torre </w:t>
            </w:r>
            <w:r w:rsidRPr="00A14630">
              <w:rPr>
                <w:rFonts w:cstheme="minorHAnsi"/>
                <w:b/>
                <w:sz w:val="20"/>
              </w:rPr>
              <w:t>com suporte para até 3 ventoinhas frontais de 120mm e 1 traseira de 120mm (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watercooler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>)</w:t>
            </w:r>
            <w:r w:rsidRPr="00A14630">
              <w:rPr>
                <w:rFonts w:cstheme="minorHAnsi"/>
                <w:sz w:val="20"/>
              </w:rPr>
              <w:t>, permitindo boa ventilação e organização dos componentes.</w:t>
            </w:r>
          </w:p>
          <w:p w14:paraId="230BE6E2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Fonte de Alimentação: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 xml:space="preserve">compatível com o conjunto </w:t>
            </w:r>
            <w:r w:rsidRPr="00A14630">
              <w:rPr>
                <w:rFonts w:cstheme="minorHAnsi"/>
                <w:sz w:val="20"/>
              </w:rPr>
              <w:t>para maior eficiência energética e estabilidade.</w:t>
            </w:r>
          </w:p>
          <w:p w14:paraId="1AA53FF3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Cabos e Acessórios:</w:t>
            </w:r>
            <w:r w:rsidRPr="00A14630">
              <w:rPr>
                <w:rFonts w:cstheme="minorHAnsi"/>
                <w:sz w:val="20"/>
              </w:rPr>
              <w:t xml:space="preserve"> Inclusão de cabos de </w:t>
            </w:r>
            <w:r w:rsidRPr="00A14630">
              <w:rPr>
                <w:rFonts w:cstheme="minorHAnsi"/>
                <w:b/>
                <w:sz w:val="20"/>
              </w:rPr>
              <w:t xml:space="preserve">alimentação, HDMI 2.0 ou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DisplayPort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1.4</w:t>
            </w:r>
            <w:r w:rsidRPr="00A14630">
              <w:rPr>
                <w:rFonts w:cstheme="minorHAnsi"/>
                <w:sz w:val="20"/>
              </w:rPr>
              <w:t>, conforme necessidade.</w:t>
            </w:r>
          </w:p>
          <w:p w14:paraId="50930A91" w14:textId="77777777" w:rsidR="00BD6828" w:rsidRPr="00A14630" w:rsidRDefault="00BD6828" w:rsidP="00DA323B">
            <w:pPr>
              <w:rPr>
                <w:rFonts w:cstheme="minorHAnsi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34094CD8" w14:textId="77777777" w:rsidR="00BD6828" w:rsidRDefault="00BD6828" w:rsidP="00DA32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63D5D116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1CC311EF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0293C89B" w14:textId="04081C9F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A83A06C" w14:textId="32F1DF16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A323B" w:rsidRPr="00FA78BA" w14:paraId="1A70D5BD" w14:textId="77777777" w:rsidTr="00DA323B">
        <w:trPr>
          <w:trHeight w:val="4640"/>
        </w:trPr>
        <w:tc>
          <w:tcPr>
            <w:tcW w:w="704" w:type="dxa"/>
            <w:vAlign w:val="center"/>
          </w:tcPr>
          <w:p w14:paraId="05C0603F" w14:textId="77777777" w:rsidR="00BD6828" w:rsidRDefault="00BD6828" w:rsidP="00DA323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02</w:t>
            </w:r>
          </w:p>
        </w:tc>
        <w:tc>
          <w:tcPr>
            <w:tcW w:w="4536" w:type="dxa"/>
            <w:vAlign w:val="center"/>
          </w:tcPr>
          <w:p w14:paraId="4039057D" w14:textId="77777777" w:rsidR="00BD6828" w:rsidRPr="00A14630" w:rsidRDefault="00BD6828" w:rsidP="00DA323B">
            <w:pPr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 xml:space="preserve">Tipo: </w:t>
            </w:r>
            <w:r w:rsidRPr="00A14630">
              <w:rPr>
                <w:rFonts w:cstheme="minorHAnsi"/>
                <w:b/>
                <w:sz w:val="20"/>
              </w:rPr>
              <w:t>Notebooks Workstation (para subsecretaria de mobilidade e para subsecretaria de urbanismo) “B”</w:t>
            </w:r>
          </w:p>
          <w:p w14:paraId="66945384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Processador: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 xml:space="preserve">Intel Core i7 de 12ª geração ou AMD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Ryzen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7</w:t>
            </w:r>
            <w:r w:rsidRPr="00A14630">
              <w:rPr>
                <w:rFonts w:cstheme="minorHAnsi"/>
                <w:sz w:val="20"/>
              </w:rPr>
              <w:t xml:space="preserve">, com mínimo </w:t>
            </w:r>
            <w:r w:rsidRPr="00A14630">
              <w:rPr>
                <w:rFonts w:cstheme="minorHAnsi"/>
                <w:b/>
                <w:sz w:val="20"/>
              </w:rPr>
              <w:t>6 núcleos físicos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6354D740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Memória RAM: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16GB DDR4</w:t>
            </w:r>
            <w:r w:rsidRPr="00A14630">
              <w:rPr>
                <w:rFonts w:cstheme="minorHAnsi"/>
                <w:sz w:val="20"/>
              </w:rPr>
              <w:t>, expansível.</w:t>
            </w:r>
          </w:p>
          <w:p w14:paraId="48D2AC75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Armazenamento: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 xml:space="preserve">SSD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NVMe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de 512 GB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552EE828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Tela: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15.6” LED Full HD (1920x1080), painel IPS, com antirreflexo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038D36B4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Bateria:</w:t>
            </w:r>
            <w:r w:rsidRPr="00A14630">
              <w:rPr>
                <w:rFonts w:cstheme="minorHAnsi"/>
                <w:sz w:val="20"/>
              </w:rPr>
              <w:t xml:space="preserve"> Capacidade mínima para </w:t>
            </w:r>
            <w:r w:rsidRPr="00A14630">
              <w:rPr>
                <w:rFonts w:cstheme="minorHAnsi"/>
                <w:b/>
                <w:sz w:val="20"/>
              </w:rPr>
              <w:t>5 horas de uso moderado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5B7847A5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Sistema Operacional: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Windows 11 Pro - 64 bits</w:t>
            </w:r>
            <w:r w:rsidRPr="00A14630">
              <w:rPr>
                <w:rFonts w:cstheme="minorHAnsi"/>
                <w:sz w:val="20"/>
              </w:rPr>
              <w:t xml:space="preserve"> licenciado.</w:t>
            </w:r>
          </w:p>
          <w:p w14:paraId="30615DE2" w14:textId="77777777" w:rsidR="00BD6828" w:rsidRPr="00A14630" w:rsidRDefault="00BD6828" w:rsidP="00DA323B">
            <w:pPr>
              <w:numPr>
                <w:ilvl w:val="0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Portas e Conectividade:</w:t>
            </w:r>
          </w:p>
          <w:p w14:paraId="225B71E2" w14:textId="77777777" w:rsidR="00BD6828" w:rsidRPr="00A14630" w:rsidRDefault="00BD6828" w:rsidP="00DA323B">
            <w:pPr>
              <w:numPr>
                <w:ilvl w:val="1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Wi-Fi e Bluetooth 5.0</w:t>
            </w:r>
            <w:r w:rsidRPr="00A14630">
              <w:rPr>
                <w:rFonts w:cstheme="minorHAnsi"/>
                <w:sz w:val="20"/>
              </w:rPr>
              <w:t xml:space="preserve"> integrados;</w:t>
            </w:r>
          </w:p>
          <w:p w14:paraId="292CA938" w14:textId="77777777" w:rsidR="00BD6828" w:rsidRPr="00A14630" w:rsidRDefault="00BD6828" w:rsidP="00DA323B">
            <w:pPr>
              <w:numPr>
                <w:ilvl w:val="1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HDMI e USB-C, USB 3.1</w:t>
            </w:r>
            <w:r w:rsidRPr="00A14630">
              <w:rPr>
                <w:rFonts w:cstheme="minorHAnsi"/>
                <w:sz w:val="20"/>
              </w:rPr>
              <w:t>;</w:t>
            </w:r>
          </w:p>
          <w:p w14:paraId="31649313" w14:textId="77777777" w:rsidR="00BD6828" w:rsidRPr="00A14630" w:rsidRDefault="00BD6828" w:rsidP="00DA323B">
            <w:pPr>
              <w:numPr>
                <w:ilvl w:val="1"/>
                <w:numId w:val="5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 xml:space="preserve">Teclado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retroiluminado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padrão ABNT2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7A6B0F8C" w14:textId="77777777" w:rsidR="00BD6828" w:rsidRPr="00A14630" w:rsidRDefault="00BD6828" w:rsidP="00DA323B">
            <w:pPr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Peso: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Máximo de 2.2 kg</w:t>
            </w:r>
            <w:r w:rsidRPr="00A14630">
              <w:rPr>
                <w:rFonts w:cstheme="minorHAnsi"/>
                <w:sz w:val="20"/>
              </w:rPr>
              <w:t>, para facilitar o transporte.</w:t>
            </w:r>
          </w:p>
        </w:tc>
        <w:tc>
          <w:tcPr>
            <w:tcW w:w="992" w:type="dxa"/>
            <w:vAlign w:val="center"/>
          </w:tcPr>
          <w:p w14:paraId="78407148" w14:textId="77777777" w:rsidR="00BD6828" w:rsidRDefault="00BD6828" w:rsidP="00DA32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B46C812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4576508D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2</w:t>
            </w:r>
          </w:p>
        </w:tc>
        <w:tc>
          <w:tcPr>
            <w:tcW w:w="1276" w:type="dxa"/>
            <w:vAlign w:val="center"/>
          </w:tcPr>
          <w:p w14:paraId="66FD0E48" w14:textId="6F7770EE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1519D0ED" w14:textId="463EBA21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A323B" w:rsidRPr="00FA78BA" w14:paraId="6938D129" w14:textId="77777777" w:rsidTr="00DA323B">
        <w:trPr>
          <w:trHeight w:val="9060"/>
        </w:trPr>
        <w:tc>
          <w:tcPr>
            <w:tcW w:w="704" w:type="dxa"/>
            <w:vAlign w:val="center"/>
          </w:tcPr>
          <w:p w14:paraId="75C46BA1" w14:textId="77777777" w:rsidR="00BD6828" w:rsidRDefault="00BD6828" w:rsidP="00DA323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lastRenderedPageBreak/>
              <w:t>03</w:t>
            </w:r>
          </w:p>
        </w:tc>
        <w:tc>
          <w:tcPr>
            <w:tcW w:w="4536" w:type="dxa"/>
            <w:vAlign w:val="center"/>
          </w:tcPr>
          <w:p w14:paraId="0B61F3A1" w14:textId="77777777" w:rsidR="00BD6828" w:rsidRPr="00A14630" w:rsidRDefault="00BD6828" w:rsidP="00DA323B">
            <w:pPr>
              <w:rPr>
                <w:rFonts w:cstheme="minorHAnsi"/>
                <w:b/>
                <w:sz w:val="20"/>
              </w:rPr>
            </w:pPr>
            <w:r w:rsidRPr="00A14630">
              <w:rPr>
                <w:rFonts w:cstheme="minorHAnsi"/>
                <w:sz w:val="20"/>
              </w:rPr>
              <w:t xml:space="preserve">Tipo:  </w:t>
            </w:r>
            <w:r w:rsidRPr="00A14630">
              <w:rPr>
                <w:rFonts w:cstheme="minorHAnsi"/>
                <w:b/>
                <w:sz w:val="20"/>
              </w:rPr>
              <w:t>Computadores Desktop uso convencional (que atendam demais setores). “C”</w:t>
            </w:r>
          </w:p>
          <w:p w14:paraId="47CC2FF2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Processador:</w:t>
            </w:r>
            <w:r w:rsidRPr="00A14630">
              <w:rPr>
                <w:rFonts w:cstheme="minorHAnsi"/>
                <w:sz w:val="20"/>
              </w:rPr>
              <w:t xml:space="preserve"> Intel Core i5 de 13ª geração ou AMD </w:t>
            </w:r>
            <w:proofErr w:type="spellStart"/>
            <w:r w:rsidRPr="00A14630">
              <w:rPr>
                <w:rFonts w:cstheme="minorHAnsi"/>
                <w:sz w:val="20"/>
              </w:rPr>
              <w:t>Ryzen</w:t>
            </w:r>
            <w:proofErr w:type="spellEnd"/>
            <w:r w:rsidRPr="00A14630">
              <w:rPr>
                <w:rFonts w:cstheme="minorHAnsi"/>
                <w:sz w:val="20"/>
              </w:rPr>
              <w:t xml:space="preserve"> </w:t>
            </w:r>
            <w:proofErr w:type="gramStart"/>
            <w:r w:rsidRPr="00A14630">
              <w:rPr>
                <w:rFonts w:cstheme="minorHAnsi"/>
                <w:sz w:val="20"/>
              </w:rPr>
              <w:t>5 equivalente</w:t>
            </w:r>
            <w:proofErr w:type="gramEnd"/>
            <w:r w:rsidRPr="00A14630">
              <w:rPr>
                <w:rFonts w:cstheme="minorHAnsi"/>
                <w:sz w:val="20"/>
              </w:rPr>
              <w:t xml:space="preserve">, com no mínimo </w:t>
            </w:r>
            <w:r w:rsidRPr="00A14630">
              <w:rPr>
                <w:rFonts w:cstheme="minorHAnsi"/>
                <w:b/>
                <w:sz w:val="20"/>
              </w:rPr>
              <w:t xml:space="preserve">6 núcleos físicos e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clock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base de 3.2 GHz</w:t>
            </w:r>
            <w:r w:rsidRPr="00A14630">
              <w:rPr>
                <w:rFonts w:cstheme="minorHAnsi"/>
                <w:sz w:val="20"/>
              </w:rPr>
              <w:t xml:space="preserve"> ou superior, com</w:t>
            </w:r>
            <w:r w:rsidRPr="00A14630">
              <w:rPr>
                <w:rFonts w:cstheme="minorHAnsi"/>
                <w:b/>
                <w:sz w:val="20"/>
              </w:rPr>
              <w:t xml:space="preserve"> vídeo integrado.</w:t>
            </w:r>
          </w:p>
          <w:p w14:paraId="7F582330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Memória RAM: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16 GB DDR5</w:t>
            </w:r>
            <w:r w:rsidRPr="00A14630">
              <w:rPr>
                <w:rFonts w:cstheme="minorHAnsi"/>
                <w:sz w:val="20"/>
              </w:rPr>
              <w:t>, com suporte para expansão.</w:t>
            </w:r>
          </w:p>
          <w:p w14:paraId="734AE531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Armazenamento: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 xml:space="preserve">SSD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NVMe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de 512 GB</w:t>
            </w:r>
            <w:r w:rsidRPr="00A14630">
              <w:rPr>
                <w:rFonts w:cstheme="minorHAnsi"/>
                <w:sz w:val="20"/>
              </w:rPr>
              <w:t xml:space="preserve"> para sistema operacional e aplicativos.</w:t>
            </w:r>
          </w:p>
          <w:p w14:paraId="1B477347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1x Monitor: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LED IPS de 21,5”</w:t>
            </w:r>
            <w:r w:rsidRPr="00A14630">
              <w:rPr>
                <w:rFonts w:cstheme="minorHAnsi"/>
                <w:sz w:val="20"/>
              </w:rPr>
              <w:t xml:space="preserve">, resolução </w:t>
            </w:r>
            <w:r w:rsidRPr="00A14630">
              <w:rPr>
                <w:rFonts w:cstheme="minorHAnsi"/>
                <w:b/>
                <w:sz w:val="20"/>
              </w:rPr>
              <w:t>Full HD (1920x1080)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1F1E229E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Sistema Operacional: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Windows 11 Pro - 64 bits</w:t>
            </w:r>
            <w:r w:rsidRPr="00A14630">
              <w:rPr>
                <w:rFonts w:cstheme="minorHAnsi"/>
                <w:sz w:val="20"/>
              </w:rPr>
              <w:t xml:space="preserve"> licenciado e compatível com as aplicações utilizadas pela secretaria.</w:t>
            </w:r>
          </w:p>
          <w:p w14:paraId="6222C73C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proofErr w:type="spellStart"/>
            <w:r w:rsidRPr="00A14630">
              <w:rPr>
                <w:rFonts w:cstheme="minorHAnsi"/>
                <w:b/>
                <w:sz w:val="20"/>
              </w:rPr>
              <w:t>Placa-mãe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>:</w:t>
            </w:r>
            <w:r w:rsidRPr="00A14630">
              <w:rPr>
                <w:rFonts w:cstheme="minorHAnsi"/>
                <w:sz w:val="20"/>
              </w:rPr>
              <w:t xml:space="preserve"> Compatível com o processador especificado, suporte a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PCIe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Gen3 x4 para SSD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NVMe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, DDR5 Dual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Channel</w:t>
            </w:r>
            <w:proofErr w:type="spellEnd"/>
            <w:r w:rsidRPr="00A14630">
              <w:rPr>
                <w:rFonts w:cstheme="minorHAnsi"/>
                <w:sz w:val="20"/>
              </w:rPr>
              <w:t>, rede Ethernet Gigabit e áudio de alta definição.</w:t>
            </w:r>
          </w:p>
          <w:p w14:paraId="6B423FB5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Conectividade: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Wi-Fi e Bluetooth integrados</w:t>
            </w:r>
            <w:r w:rsidRPr="00A14630">
              <w:rPr>
                <w:rFonts w:cstheme="minorHAnsi"/>
                <w:sz w:val="20"/>
              </w:rPr>
              <w:t xml:space="preserve"> ou via adaptador USB.</w:t>
            </w:r>
          </w:p>
          <w:p w14:paraId="6792E6B5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Periféricos:</w:t>
            </w:r>
          </w:p>
          <w:p w14:paraId="09A99396" w14:textId="77777777" w:rsidR="00BD6828" w:rsidRPr="00A14630" w:rsidRDefault="00BD6828" w:rsidP="00DA323B">
            <w:pPr>
              <w:numPr>
                <w:ilvl w:val="1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Teclado ABNT2 com teclas resistentes e conexão USB</w:t>
            </w:r>
            <w:r w:rsidRPr="00A14630">
              <w:rPr>
                <w:rFonts w:cstheme="minorHAnsi"/>
                <w:sz w:val="20"/>
              </w:rPr>
              <w:t>;</w:t>
            </w:r>
          </w:p>
          <w:p w14:paraId="498F8F33" w14:textId="77777777" w:rsidR="00BD6828" w:rsidRPr="00A14630" w:rsidRDefault="00BD6828" w:rsidP="00DA323B">
            <w:pPr>
              <w:numPr>
                <w:ilvl w:val="1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 xml:space="preserve">Mouse óptico USB, com DPI ajustável e tecnologia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Silent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Touch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237569BA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Gabinete e Resfriamento:</w:t>
            </w:r>
            <w:r w:rsidRPr="00A14630">
              <w:rPr>
                <w:rFonts w:cstheme="minorHAnsi"/>
                <w:sz w:val="20"/>
              </w:rPr>
              <w:t xml:space="preserve"> Gabinete torre </w:t>
            </w:r>
            <w:r w:rsidRPr="00A14630">
              <w:rPr>
                <w:rFonts w:cstheme="minorHAnsi"/>
                <w:b/>
                <w:sz w:val="20"/>
              </w:rPr>
              <w:t>com suporte para até 3 ventoinhas frontais de 120mm e 1 traseira de 120mm (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watercooler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>)</w:t>
            </w:r>
            <w:r w:rsidRPr="00A14630">
              <w:rPr>
                <w:rFonts w:cstheme="minorHAnsi"/>
                <w:sz w:val="20"/>
              </w:rPr>
              <w:t>, permitindo ventilação e organização dos componentes.</w:t>
            </w:r>
          </w:p>
          <w:p w14:paraId="6A65C202" w14:textId="77777777" w:rsidR="00BD6828" w:rsidRPr="00A14630" w:rsidRDefault="00BD6828" w:rsidP="00DA323B">
            <w:pPr>
              <w:numPr>
                <w:ilvl w:val="0"/>
                <w:numId w:val="4"/>
              </w:numPr>
              <w:jc w:val="left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Fonte de Alimentação: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Potência suficiente para atender o conjunto de hardware embarcado</w:t>
            </w:r>
            <w:r w:rsidRPr="00A14630">
              <w:rPr>
                <w:rFonts w:cstheme="minorHAnsi"/>
                <w:sz w:val="20"/>
              </w:rPr>
              <w:t>.</w:t>
            </w:r>
          </w:p>
          <w:p w14:paraId="5CD0C4D4" w14:textId="77777777" w:rsidR="00BD6828" w:rsidRPr="00A14630" w:rsidRDefault="00BD6828" w:rsidP="00DA323B">
            <w:pPr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Cabos e Acessórios:</w:t>
            </w:r>
            <w:r w:rsidRPr="00A14630">
              <w:rPr>
                <w:rFonts w:cstheme="minorHAnsi"/>
                <w:sz w:val="20"/>
              </w:rPr>
              <w:t xml:space="preserve"> Inclusão de cabos de </w:t>
            </w:r>
            <w:r w:rsidRPr="00A14630">
              <w:rPr>
                <w:rFonts w:cstheme="minorHAnsi"/>
                <w:b/>
                <w:sz w:val="20"/>
              </w:rPr>
              <w:t xml:space="preserve">alimentação, HDMI 2.0 ou </w:t>
            </w:r>
            <w:proofErr w:type="spellStart"/>
            <w:r w:rsidRPr="00A14630">
              <w:rPr>
                <w:rFonts w:cstheme="minorHAnsi"/>
                <w:b/>
                <w:sz w:val="20"/>
              </w:rPr>
              <w:t>DisplayPort</w:t>
            </w:r>
            <w:proofErr w:type="spellEnd"/>
            <w:r w:rsidRPr="00A14630">
              <w:rPr>
                <w:rFonts w:cstheme="minorHAnsi"/>
                <w:b/>
                <w:sz w:val="20"/>
              </w:rPr>
              <w:t xml:space="preserve"> 1.4</w:t>
            </w:r>
            <w:r w:rsidRPr="00A14630">
              <w:rPr>
                <w:rFonts w:cstheme="minorHAnsi"/>
                <w:sz w:val="20"/>
              </w:rPr>
              <w:t>, conforme necessidade.</w:t>
            </w:r>
          </w:p>
        </w:tc>
        <w:tc>
          <w:tcPr>
            <w:tcW w:w="992" w:type="dxa"/>
            <w:vAlign w:val="center"/>
          </w:tcPr>
          <w:p w14:paraId="501BEDC1" w14:textId="77777777" w:rsidR="00BD6828" w:rsidRDefault="00BD6828" w:rsidP="00DA32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5A7CDECD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037C4893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18</w:t>
            </w:r>
          </w:p>
        </w:tc>
        <w:tc>
          <w:tcPr>
            <w:tcW w:w="1276" w:type="dxa"/>
            <w:vAlign w:val="center"/>
          </w:tcPr>
          <w:p w14:paraId="51F8EAAB" w14:textId="78223685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554F95F6" w14:textId="54345EB5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A323B" w:rsidRPr="00FA78BA" w14:paraId="348814E9" w14:textId="77777777" w:rsidTr="00DA323B">
        <w:trPr>
          <w:trHeight w:val="1265"/>
        </w:trPr>
        <w:tc>
          <w:tcPr>
            <w:tcW w:w="704" w:type="dxa"/>
            <w:vAlign w:val="center"/>
          </w:tcPr>
          <w:p w14:paraId="43BD0715" w14:textId="77777777" w:rsidR="00BD6828" w:rsidRDefault="00BD6828" w:rsidP="00DA323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04</w:t>
            </w:r>
          </w:p>
        </w:tc>
        <w:tc>
          <w:tcPr>
            <w:tcW w:w="4536" w:type="dxa"/>
            <w:vAlign w:val="center"/>
          </w:tcPr>
          <w:p w14:paraId="45C58DC4" w14:textId="77777777" w:rsidR="00BD6828" w:rsidRPr="00A14630" w:rsidRDefault="00BD6828" w:rsidP="00DA323B">
            <w:pPr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Monitor: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LED IPS de 24”</w:t>
            </w:r>
            <w:r w:rsidRPr="00A14630">
              <w:rPr>
                <w:rFonts w:cstheme="minorHAnsi"/>
                <w:sz w:val="20"/>
              </w:rPr>
              <w:t xml:space="preserve">, resolução </w:t>
            </w:r>
            <w:r w:rsidRPr="00A14630">
              <w:rPr>
                <w:rFonts w:cstheme="minorHAnsi"/>
                <w:b/>
                <w:sz w:val="20"/>
              </w:rPr>
              <w:t>Full HD (1920x1080)</w:t>
            </w:r>
            <w:r w:rsidRPr="00A14630">
              <w:rPr>
                <w:rFonts w:cstheme="minorHAnsi"/>
                <w:sz w:val="20"/>
              </w:rPr>
              <w:t xml:space="preserve">, taxa de atualização de </w:t>
            </w:r>
            <w:r w:rsidRPr="00A14630">
              <w:rPr>
                <w:rFonts w:cstheme="minorHAnsi"/>
                <w:b/>
                <w:sz w:val="20"/>
              </w:rPr>
              <w:t>144Hz</w:t>
            </w:r>
            <w:r w:rsidRPr="00A14630">
              <w:rPr>
                <w:rFonts w:cstheme="minorHAnsi"/>
                <w:sz w:val="20"/>
              </w:rPr>
              <w:t xml:space="preserve">, compatível com </w:t>
            </w:r>
            <w:r w:rsidRPr="00A14630">
              <w:rPr>
                <w:rFonts w:cstheme="minorHAnsi"/>
                <w:b/>
                <w:sz w:val="20"/>
              </w:rPr>
              <w:t>HDR10</w:t>
            </w:r>
            <w:r w:rsidRPr="00A14630">
              <w:rPr>
                <w:rFonts w:cstheme="minorHAnsi"/>
                <w:sz w:val="20"/>
              </w:rPr>
              <w:t xml:space="preserve">, tempo de resposta de </w:t>
            </w:r>
            <w:r w:rsidRPr="00A14630">
              <w:rPr>
                <w:rFonts w:cstheme="minorHAnsi"/>
                <w:b/>
                <w:sz w:val="20"/>
              </w:rPr>
              <w:t>1ms</w:t>
            </w:r>
            <w:r w:rsidRPr="00A14630">
              <w:rPr>
                <w:rFonts w:cstheme="minorHAnsi"/>
                <w:sz w:val="20"/>
              </w:rPr>
              <w:t xml:space="preserve"> e conectividade HDMI e </w:t>
            </w:r>
            <w:proofErr w:type="spellStart"/>
            <w:r w:rsidRPr="00A14630">
              <w:rPr>
                <w:rFonts w:cstheme="minorHAnsi"/>
                <w:sz w:val="20"/>
              </w:rPr>
              <w:t>DisplayPort</w:t>
            </w:r>
            <w:proofErr w:type="spellEnd"/>
          </w:p>
        </w:tc>
        <w:tc>
          <w:tcPr>
            <w:tcW w:w="992" w:type="dxa"/>
            <w:vAlign w:val="center"/>
          </w:tcPr>
          <w:p w14:paraId="46DC6993" w14:textId="77777777" w:rsidR="00BD6828" w:rsidRDefault="00BD6828" w:rsidP="00DA32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10CB1049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593C78DD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3</w:t>
            </w:r>
          </w:p>
        </w:tc>
        <w:tc>
          <w:tcPr>
            <w:tcW w:w="1276" w:type="dxa"/>
            <w:vAlign w:val="center"/>
          </w:tcPr>
          <w:p w14:paraId="7FF5A6E6" w14:textId="348525C3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E10C5FC" w14:textId="53927451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DA323B" w:rsidRPr="00FA78BA" w14:paraId="20DD456D" w14:textId="77777777" w:rsidTr="00DA323B">
        <w:trPr>
          <w:trHeight w:val="1406"/>
        </w:trPr>
        <w:tc>
          <w:tcPr>
            <w:tcW w:w="704" w:type="dxa"/>
            <w:vAlign w:val="center"/>
          </w:tcPr>
          <w:p w14:paraId="6397099B" w14:textId="77777777" w:rsidR="00BD6828" w:rsidRDefault="00BD6828" w:rsidP="00DA323B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05</w:t>
            </w:r>
          </w:p>
        </w:tc>
        <w:tc>
          <w:tcPr>
            <w:tcW w:w="4536" w:type="dxa"/>
            <w:vAlign w:val="center"/>
          </w:tcPr>
          <w:p w14:paraId="34586CC8" w14:textId="77777777" w:rsidR="00BD6828" w:rsidRPr="00A14630" w:rsidRDefault="00BD6828" w:rsidP="00DA323B">
            <w:pPr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b/>
                <w:sz w:val="20"/>
              </w:rPr>
              <w:t>Monitor:</w:t>
            </w:r>
            <w:r w:rsidRPr="00A14630">
              <w:rPr>
                <w:rFonts w:cstheme="minorHAnsi"/>
                <w:sz w:val="20"/>
              </w:rPr>
              <w:t xml:space="preserve"> </w:t>
            </w:r>
            <w:r w:rsidRPr="00A14630">
              <w:rPr>
                <w:rFonts w:cstheme="minorHAnsi"/>
                <w:b/>
                <w:sz w:val="20"/>
              </w:rPr>
              <w:t>LED IPS de 21,5”</w:t>
            </w:r>
            <w:r w:rsidRPr="00A14630">
              <w:rPr>
                <w:rFonts w:cstheme="minorHAnsi"/>
                <w:sz w:val="20"/>
              </w:rPr>
              <w:t xml:space="preserve">, resolução </w:t>
            </w:r>
            <w:r w:rsidRPr="00A14630">
              <w:rPr>
                <w:rFonts w:cstheme="minorHAnsi"/>
                <w:b/>
                <w:sz w:val="20"/>
              </w:rPr>
              <w:t xml:space="preserve">Full HD (1920x1080), </w:t>
            </w:r>
            <w:r w:rsidRPr="00A14630">
              <w:rPr>
                <w:rFonts w:cstheme="minorHAnsi"/>
                <w:sz w:val="20"/>
              </w:rPr>
              <w:t xml:space="preserve">taxa de atualização de </w:t>
            </w:r>
            <w:r w:rsidRPr="00A14630">
              <w:rPr>
                <w:rFonts w:cstheme="minorHAnsi"/>
                <w:b/>
                <w:sz w:val="20"/>
              </w:rPr>
              <w:t>144Hz</w:t>
            </w:r>
            <w:r w:rsidRPr="00A14630">
              <w:rPr>
                <w:rFonts w:cstheme="minorHAnsi"/>
                <w:sz w:val="20"/>
              </w:rPr>
              <w:t xml:space="preserve">, compatível com </w:t>
            </w:r>
            <w:r w:rsidRPr="00A14630">
              <w:rPr>
                <w:rFonts w:cstheme="minorHAnsi"/>
                <w:b/>
                <w:sz w:val="20"/>
              </w:rPr>
              <w:t>HDR10</w:t>
            </w:r>
            <w:r w:rsidRPr="00A14630">
              <w:rPr>
                <w:rFonts w:cstheme="minorHAnsi"/>
                <w:sz w:val="20"/>
              </w:rPr>
              <w:t xml:space="preserve">, tempo de resposta de </w:t>
            </w:r>
            <w:r w:rsidRPr="00A14630">
              <w:rPr>
                <w:rFonts w:cstheme="minorHAnsi"/>
                <w:b/>
                <w:sz w:val="20"/>
              </w:rPr>
              <w:t>1ms</w:t>
            </w:r>
            <w:r w:rsidRPr="00A14630">
              <w:rPr>
                <w:rFonts w:cstheme="minorHAnsi"/>
                <w:sz w:val="20"/>
              </w:rPr>
              <w:t xml:space="preserve"> e conectividade HDMI e </w:t>
            </w:r>
            <w:proofErr w:type="spellStart"/>
            <w:r w:rsidRPr="00A14630">
              <w:rPr>
                <w:rFonts w:cstheme="minorHAnsi"/>
                <w:sz w:val="20"/>
              </w:rPr>
              <w:t>DisplayPort</w:t>
            </w:r>
            <w:proofErr w:type="spellEnd"/>
          </w:p>
        </w:tc>
        <w:tc>
          <w:tcPr>
            <w:tcW w:w="992" w:type="dxa"/>
            <w:vAlign w:val="center"/>
          </w:tcPr>
          <w:p w14:paraId="3F51F698" w14:textId="77777777" w:rsidR="00BD6828" w:rsidRDefault="00BD6828" w:rsidP="00DA323B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14:paraId="466DF910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Unidade</w:t>
            </w:r>
          </w:p>
        </w:tc>
        <w:tc>
          <w:tcPr>
            <w:tcW w:w="850" w:type="dxa"/>
            <w:vAlign w:val="center"/>
          </w:tcPr>
          <w:p w14:paraId="03F8BE79" w14:textId="77777777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  <w:r w:rsidRPr="00A14630">
              <w:rPr>
                <w:rFonts w:cstheme="minorHAnsi"/>
                <w:sz w:val="20"/>
              </w:rPr>
              <w:t>6</w:t>
            </w:r>
          </w:p>
        </w:tc>
        <w:tc>
          <w:tcPr>
            <w:tcW w:w="1276" w:type="dxa"/>
            <w:vAlign w:val="center"/>
          </w:tcPr>
          <w:p w14:paraId="78AFCB65" w14:textId="5A27B0B4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0B1ADEAD" w14:textId="7306779D" w:rsidR="00BD6828" w:rsidRPr="00A14630" w:rsidRDefault="00BD6828" w:rsidP="00DA323B">
            <w:pPr>
              <w:jc w:val="center"/>
              <w:rPr>
                <w:rFonts w:cstheme="minorHAnsi"/>
                <w:sz w:val="20"/>
              </w:rPr>
            </w:pPr>
          </w:p>
        </w:tc>
      </w:tr>
      <w:tr w:rsidR="00BD6828" w:rsidRPr="00FA78BA" w14:paraId="6C1C145A" w14:textId="77777777" w:rsidTr="00DA323B">
        <w:trPr>
          <w:trHeight w:val="562"/>
        </w:trPr>
        <w:tc>
          <w:tcPr>
            <w:tcW w:w="10485" w:type="dxa"/>
            <w:gridSpan w:val="7"/>
            <w:shd w:val="clear" w:color="auto" w:fill="D9D9D9" w:themeFill="background1" w:themeFillShade="D9"/>
            <w:vAlign w:val="center"/>
          </w:tcPr>
          <w:p w14:paraId="63BD3160" w14:textId="3FB2CE2B" w:rsidR="00BD6828" w:rsidRPr="00A14630" w:rsidRDefault="00BD6828" w:rsidP="00DA323B">
            <w:pPr>
              <w:jc w:val="right"/>
              <w:rPr>
                <w:rFonts w:cstheme="minorHAnsi"/>
                <w:b/>
                <w:bCs/>
                <w:sz w:val="16"/>
                <w:szCs w:val="16"/>
              </w:rPr>
            </w:pPr>
            <w:r w:rsidRPr="00A14630">
              <w:rPr>
                <w:rFonts w:cstheme="minorHAnsi"/>
                <w:b/>
                <w:bCs/>
                <w:sz w:val="22"/>
                <w:szCs w:val="22"/>
              </w:rPr>
              <w:t xml:space="preserve">TOTAL GERAL: </w:t>
            </w:r>
          </w:p>
        </w:tc>
      </w:tr>
    </w:tbl>
    <w:p w14:paraId="58EE5E2E" w14:textId="77777777" w:rsidR="00BD6828" w:rsidRDefault="00BD6828" w:rsidP="007A67F8">
      <w:pPr>
        <w:rPr>
          <w:rFonts w:ascii="Azo Sans Lt" w:hAnsi="Azo Sans Lt" w:cstheme="minorHAnsi"/>
          <w:b/>
          <w:sz w:val="22"/>
        </w:rPr>
      </w:pPr>
    </w:p>
    <w:p w14:paraId="40B3BD4C" w14:textId="4B9FE2C0" w:rsidR="007A67F8" w:rsidRPr="000C1096" w:rsidRDefault="007A67F8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Informar Valor total R$...</w:t>
      </w:r>
    </w:p>
    <w:p w14:paraId="0B730D2D" w14:textId="62325604" w:rsidR="002D4136" w:rsidRDefault="002D4136" w:rsidP="007A67F8">
      <w:pPr>
        <w:rPr>
          <w:rFonts w:ascii="Azo Sans Lt" w:hAnsi="Azo Sans Lt" w:cstheme="minorHAnsi"/>
          <w:b/>
          <w:sz w:val="22"/>
        </w:rPr>
      </w:pPr>
      <w:r w:rsidRPr="000C1096">
        <w:rPr>
          <w:rFonts w:ascii="Azo Sans Lt" w:hAnsi="Azo Sans Lt" w:cstheme="minorHAnsi"/>
          <w:b/>
          <w:sz w:val="22"/>
        </w:rPr>
        <w:t>Dados bancários: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3015"/>
        <w:gridCol w:w="3033"/>
        <w:gridCol w:w="3012"/>
      </w:tblGrid>
      <w:tr w:rsidR="002D4136" w:rsidRPr="000C1096" w14:paraId="22EE3996" w14:textId="77777777" w:rsidTr="002D4136">
        <w:tc>
          <w:tcPr>
            <w:tcW w:w="1664" w:type="pct"/>
          </w:tcPr>
          <w:p w14:paraId="11957692" w14:textId="2F1D644F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Banco:</w:t>
            </w:r>
          </w:p>
        </w:tc>
        <w:tc>
          <w:tcPr>
            <w:tcW w:w="1674" w:type="pct"/>
          </w:tcPr>
          <w:p w14:paraId="2DF2839A" w14:textId="159DF0E9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Agência:</w:t>
            </w:r>
          </w:p>
        </w:tc>
        <w:tc>
          <w:tcPr>
            <w:tcW w:w="1662" w:type="pct"/>
          </w:tcPr>
          <w:p w14:paraId="4BAF6623" w14:textId="672FD5B0" w:rsidR="002D4136" w:rsidRPr="000C1096" w:rsidRDefault="002D4136" w:rsidP="007A67F8">
            <w:pPr>
              <w:ind w:left="0" w:firstLine="0"/>
              <w:rPr>
                <w:rFonts w:ascii="Azo Sans Lt" w:hAnsi="Azo Sans Lt" w:cstheme="minorHAnsi"/>
                <w:b/>
                <w:sz w:val="22"/>
              </w:rPr>
            </w:pPr>
            <w:r w:rsidRPr="000C1096">
              <w:rPr>
                <w:rFonts w:ascii="Azo Sans Lt" w:hAnsi="Azo Sans Lt" w:cstheme="minorHAnsi"/>
                <w:b/>
                <w:sz w:val="22"/>
              </w:rPr>
              <w:t>Conta:</w:t>
            </w:r>
          </w:p>
        </w:tc>
      </w:tr>
    </w:tbl>
    <w:p w14:paraId="0C527618" w14:textId="541276FC" w:rsidR="007A67F8" w:rsidRDefault="007A67F8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  <w:r w:rsidRPr="000C1096">
        <w:rPr>
          <w:rFonts w:ascii="Azo Sans Lt" w:hAnsi="Azo Sans Lt" w:cstheme="minorHAnsi"/>
          <w:sz w:val="22"/>
        </w:rPr>
        <w:lastRenderedPageBreak/>
        <w:t xml:space="preserve">A validade desta proposta é de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9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0 </w:t>
      </w:r>
      <w:r w:rsidR="002D4136" w:rsidRPr="000C1096">
        <w:rPr>
          <w:rFonts w:ascii="Azo Sans Md" w:hAnsi="Azo Sans Md" w:cstheme="minorHAnsi"/>
          <w:b/>
          <w:bCs/>
          <w:sz w:val="22"/>
          <w:szCs w:val="22"/>
        </w:rPr>
        <w:t>(noventa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) dias </w:t>
      </w:r>
      <w:r w:rsidRPr="000C1096">
        <w:rPr>
          <w:rFonts w:ascii="Azo Sans Lt" w:hAnsi="Azo Sans Lt" w:cstheme="minorHAnsi"/>
          <w:b/>
          <w:sz w:val="22"/>
        </w:rPr>
        <w:t>corridos</w:t>
      </w:r>
      <w:r w:rsidRPr="000C1096">
        <w:rPr>
          <w:rFonts w:ascii="Azo Sans Lt" w:hAnsi="Azo Sans Lt" w:cstheme="minorHAnsi"/>
          <w:sz w:val="22"/>
        </w:rPr>
        <w:t>, contados da data da abertura da sessão pública de</w:t>
      </w:r>
      <w:r w:rsidRPr="000C1096">
        <w:rPr>
          <w:rFonts w:ascii="Azo Sans Md" w:hAnsi="Azo Sans Md" w:cstheme="minorHAnsi"/>
          <w:b/>
          <w:bCs/>
          <w:sz w:val="22"/>
          <w:szCs w:val="22"/>
        </w:rPr>
        <w:t xml:space="preserve"> PREGÃO ELETRÔNICO.</w:t>
      </w:r>
    </w:p>
    <w:p w14:paraId="636B8D24" w14:textId="77777777" w:rsidR="00DA323B" w:rsidRDefault="00DA323B" w:rsidP="007A67F8">
      <w:pPr>
        <w:pStyle w:val="Corpodetexto"/>
        <w:ind w:left="0" w:firstLine="0"/>
        <w:rPr>
          <w:rFonts w:ascii="Azo Sans Md" w:hAnsi="Azo Sans Md" w:cstheme="minorHAnsi"/>
          <w:b/>
          <w:bCs/>
          <w:sz w:val="22"/>
          <w:szCs w:val="22"/>
        </w:rPr>
      </w:pPr>
    </w:p>
    <w:p w14:paraId="5B604FC1" w14:textId="5D45495B" w:rsidR="00083679" w:rsidRDefault="007A67F8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  <w:r w:rsidRPr="000C1096"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  <w:t>A apresentação da proposta implicará na plena aceitação das condições estabelecidas neste edital e seus anexos.</w:t>
      </w:r>
    </w:p>
    <w:p w14:paraId="15F81513" w14:textId="301297FD" w:rsidR="00757FAA" w:rsidRDefault="00757FAA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545D8CB1" w14:textId="77777777" w:rsidR="00DA323B" w:rsidRDefault="00DA323B" w:rsidP="007A67F8">
      <w:pPr>
        <w:pStyle w:val="Corpodetexto"/>
        <w:ind w:left="0" w:firstLine="0"/>
        <w:rPr>
          <w:rFonts w:ascii="Azo Sans Lt" w:eastAsiaTheme="minorHAnsi" w:hAnsi="Azo Sans Lt" w:cstheme="minorHAnsi"/>
          <w:b/>
          <w:bCs/>
          <w:sz w:val="22"/>
          <w:szCs w:val="22"/>
          <w:lang w:eastAsia="en-US"/>
        </w:rPr>
      </w:pPr>
    </w:p>
    <w:p w14:paraId="4F3F3987" w14:textId="56245ED3" w:rsidR="007A67F8" w:rsidRPr="000C1096" w:rsidRDefault="007A67F8" w:rsidP="007A67F8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.............................................................................., ........, ................................... de 202</w:t>
      </w:r>
      <w:r w:rsidR="00B3074D">
        <w:rPr>
          <w:rFonts w:ascii="Azo Sans Lt" w:hAnsi="Azo Sans Lt" w:cstheme="minorHAnsi"/>
          <w:sz w:val="20"/>
        </w:rPr>
        <w:t>5</w:t>
      </w:r>
      <w:r w:rsidRPr="000C1096">
        <w:rPr>
          <w:rFonts w:ascii="Azo Sans Lt" w:hAnsi="Azo Sans Lt" w:cstheme="minorHAnsi"/>
          <w:sz w:val="20"/>
        </w:rPr>
        <w:t>.</w:t>
      </w:r>
    </w:p>
    <w:p w14:paraId="4DA42C10" w14:textId="30BD3926" w:rsidR="007A67F8" w:rsidRDefault="007A67F8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  <w:r w:rsidRPr="000C1096">
        <w:rPr>
          <w:rFonts w:ascii="Azo Sans Lt" w:hAnsi="Azo Sans Lt" w:cstheme="minorHAnsi"/>
          <w:sz w:val="20"/>
        </w:rPr>
        <w:t>Local e Data</w:t>
      </w:r>
    </w:p>
    <w:p w14:paraId="664638D9" w14:textId="2A07B4FC" w:rsidR="00355ADE" w:rsidRDefault="00355ADE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04B6DF39" w14:textId="77777777" w:rsidR="00831CDA" w:rsidRDefault="00831CDA" w:rsidP="00974A2C">
      <w:pPr>
        <w:spacing w:line="280" w:lineRule="atLeast"/>
        <w:jc w:val="center"/>
        <w:rPr>
          <w:rFonts w:ascii="Azo Sans Lt" w:hAnsi="Azo Sans Lt" w:cstheme="minorHAnsi"/>
          <w:sz w:val="20"/>
        </w:rPr>
      </w:pPr>
    </w:p>
    <w:p w14:paraId="4D4B72FC" w14:textId="77777777" w:rsidR="007B5CD0" w:rsidRPr="000C1096" w:rsidRDefault="007A67F8" w:rsidP="00974A2C">
      <w:pPr>
        <w:pStyle w:val="Corpodetexto"/>
        <w:jc w:val="center"/>
        <w:rPr>
          <w:rFonts w:ascii="Azo Sans Lt" w:hAnsi="Azo Sans Lt" w:cstheme="minorHAnsi"/>
          <w:sz w:val="22"/>
        </w:rPr>
      </w:pPr>
      <w:r w:rsidRPr="000C1096">
        <w:rPr>
          <w:rFonts w:ascii="Azo Sans Lt" w:hAnsi="Azo Sans Lt" w:cstheme="minorHAnsi"/>
          <w:sz w:val="22"/>
        </w:rPr>
        <w:t>Assinatura do Responsável pela Empresa</w:t>
      </w:r>
    </w:p>
    <w:p w14:paraId="60637179" w14:textId="6FC6230F" w:rsidR="00E71587" w:rsidRPr="000C1096" w:rsidRDefault="007A67F8" w:rsidP="007B5CD0">
      <w:pPr>
        <w:pStyle w:val="Corpodetexto"/>
        <w:jc w:val="center"/>
        <w:rPr>
          <w:rFonts w:ascii="Azo Sans Lt" w:hAnsi="Azo Sans Lt" w:cstheme="minorHAnsi"/>
        </w:rPr>
      </w:pPr>
      <w:r w:rsidRPr="000C1096">
        <w:rPr>
          <w:rFonts w:ascii="Azo Sans Lt" w:hAnsi="Azo Sans Lt" w:cstheme="minorHAnsi"/>
          <w:sz w:val="22"/>
        </w:rPr>
        <w:t>(Nome Legível/Cargo)</w:t>
      </w:r>
    </w:p>
    <w:sectPr w:rsidR="00E71587" w:rsidRPr="000C1096" w:rsidSect="00C77D9C">
      <w:headerReference w:type="default" r:id="rId8"/>
      <w:pgSz w:w="11906" w:h="16838"/>
      <w:pgMar w:top="1674" w:right="1418" w:bottom="1418" w:left="1418" w:header="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6CA51" w14:textId="77777777" w:rsidR="0019245D" w:rsidRDefault="0019245D" w:rsidP="007A67F8">
      <w:r>
        <w:separator/>
      </w:r>
    </w:p>
  </w:endnote>
  <w:endnote w:type="continuationSeparator" w:id="0">
    <w:p w14:paraId="4D255BD2" w14:textId="77777777" w:rsidR="0019245D" w:rsidRDefault="0019245D" w:rsidP="007A6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1)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zo Sans Md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zo Sans Lt">
    <w:panose1 w:val="02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1FD2" w14:textId="77777777" w:rsidR="0019245D" w:rsidRDefault="0019245D" w:rsidP="007A67F8">
      <w:r>
        <w:separator/>
      </w:r>
    </w:p>
  </w:footnote>
  <w:footnote w:type="continuationSeparator" w:id="0">
    <w:p w14:paraId="1B1C398F" w14:textId="77777777" w:rsidR="0019245D" w:rsidRDefault="0019245D" w:rsidP="007A6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4D8B0D" w14:textId="2110B562" w:rsidR="00B9001F" w:rsidRDefault="001C216E" w:rsidP="00B9001F">
    <w:pPr>
      <w:pStyle w:val="Cabealho"/>
      <w:ind w:left="-284" w:hanging="426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AB24E19" wp14:editId="2B3814C3">
          <wp:simplePos x="0" y="0"/>
          <wp:positionH relativeFrom="column">
            <wp:posOffset>-74930</wp:posOffset>
          </wp:positionH>
          <wp:positionV relativeFrom="paragraph">
            <wp:posOffset>107315</wp:posOffset>
          </wp:positionV>
          <wp:extent cx="2416810" cy="88392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961" t="31940" r="3758" b="31818"/>
                  <a:stretch>
                    <a:fillRect/>
                  </a:stretch>
                </pic:blipFill>
                <pic:spPr bwMode="auto">
                  <a:xfrm>
                    <a:off x="0" y="0"/>
                    <a:ext cx="24168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Start w:id="1" w:name="_Hlk168478269"/>
    <w:bookmarkStart w:id="2" w:name="_Hlk168478270"/>
    <w:bookmarkStart w:id="3" w:name="_Hlk181803704"/>
    <w:bookmarkStart w:id="4" w:name="_Hlk181803705"/>
    <w:bookmarkStart w:id="5" w:name="_Hlk184977119"/>
    <w:bookmarkStart w:id="6" w:name="_Hlk184977120"/>
    <w:bookmarkStart w:id="7" w:name="_Hlk184978040"/>
    <w:bookmarkStart w:id="8" w:name="_Hlk184978041"/>
    <w:bookmarkStart w:id="9" w:name="_Hlk184978497"/>
    <w:bookmarkStart w:id="10" w:name="_Hlk184978498"/>
    <w:bookmarkStart w:id="11" w:name="_Hlk184978709"/>
    <w:bookmarkStart w:id="12" w:name="_Hlk184978710"/>
    <w:bookmarkStart w:id="13" w:name="_Hlk184979019"/>
    <w:bookmarkStart w:id="14" w:name="_Hlk184979020"/>
    <w:bookmarkStart w:id="15" w:name="_Hlk186723194"/>
    <w:bookmarkStart w:id="16" w:name="_Hlk186723195"/>
    <w:bookmarkStart w:id="17" w:name="_Hlk186723891"/>
    <w:bookmarkStart w:id="18" w:name="_Hlk186723892"/>
    <w:r w:rsidR="00B9001F">
      <w:t xml:space="preserve"> </w:t>
    </w: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  <w:p w14:paraId="17DAABC7" w14:textId="3169EE93" w:rsidR="001C216E" w:rsidRDefault="001C216E" w:rsidP="00B9001F">
    <w:pPr>
      <w:pStyle w:val="Cabealho"/>
      <w:ind w:left="-284" w:hanging="426"/>
    </w:pPr>
  </w:p>
  <w:p w14:paraId="0A639E91" w14:textId="44D9CBC2" w:rsidR="001C216E" w:rsidRDefault="001C216E" w:rsidP="00B9001F">
    <w:pPr>
      <w:pStyle w:val="Cabealho"/>
      <w:ind w:left="-284" w:hanging="426"/>
    </w:pPr>
  </w:p>
  <w:p w14:paraId="2B6C0F52" w14:textId="2B3F10C7" w:rsidR="001C216E" w:rsidRDefault="001C216E" w:rsidP="00B9001F">
    <w:pPr>
      <w:pStyle w:val="Cabealho"/>
      <w:ind w:left="-284" w:hanging="426"/>
    </w:pPr>
  </w:p>
  <w:p w14:paraId="3C4CC837" w14:textId="5671858F" w:rsidR="001C216E" w:rsidRDefault="001C216E" w:rsidP="00B9001F">
    <w:pPr>
      <w:pStyle w:val="Cabealho"/>
      <w:ind w:left="-284" w:hanging="426"/>
    </w:pPr>
  </w:p>
  <w:p w14:paraId="3CAB0775" w14:textId="77777777" w:rsidR="001C216E" w:rsidRPr="00242384" w:rsidRDefault="001C216E" w:rsidP="00DA6BFA">
    <w:pPr>
      <w:pStyle w:val="Cabealho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E96C8FEC"/>
    <w:lvl w:ilvl="0">
      <w:start w:val="1"/>
      <w:numFmt w:val="decimal"/>
      <w:pStyle w:val="Ttulo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decimal"/>
      <w:pStyle w:val="Ttulo2"/>
      <w:lvlText w:val="%1.%2."/>
      <w:legacy w:legacy="1" w:legacySpace="0" w:legacyIndent="708"/>
      <w:lvlJc w:val="left"/>
      <w:pPr>
        <w:ind w:left="1416" w:hanging="708"/>
      </w:pPr>
      <w:rPr>
        <w:rFonts w:cs="Times New Roman"/>
        <w:b w:val="0"/>
        <w:sz w:val="24"/>
        <w:szCs w:val="24"/>
      </w:rPr>
    </w:lvl>
    <w:lvl w:ilvl="2">
      <w:start w:val="1"/>
      <w:numFmt w:val="decimal"/>
      <w:pStyle w:val="Ttulo3"/>
      <w:lvlText w:val="%1.%2.%3."/>
      <w:legacy w:legacy="1" w:legacySpace="0" w:legacyIndent="708"/>
      <w:lvlJc w:val="left"/>
      <w:pPr>
        <w:ind w:left="2124" w:hanging="708"/>
      </w:pPr>
      <w:rPr>
        <w:rFonts w:ascii="Arial" w:hAnsi="Arial" w:cs="Arial" w:hint="default"/>
        <w:b w:val="0"/>
        <w:color w:val="auto"/>
        <w:sz w:val="24"/>
        <w:szCs w:val="24"/>
      </w:rPr>
    </w:lvl>
    <w:lvl w:ilvl="3">
      <w:start w:val="1"/>
      <w:numFmt w:val="decimal"/>
      <w:pStyle w:val="Ttulo4"/>
      <w:lvlText w:val="%1.%2.%3.%4."/>
      <w:legacy w:legacy="1" w:legacySpace="0" w:legacyIndent="708"/>
      <w:lvlJc w:val="left"/>
      <w:pPr>
        <w:ind w:left="2552" w:hanging="708"/>
      </w:pPr>
      <w:rPr>
        <w:rFonts w:cs="Times New Roman"/>
        <w:color w:val="auto"/>
      </w:rPr>
    </w:lvl>
    <w:lvl w:ilvl="4">
      <w:start w:val="1"/>
      <w:numFmt w:val="decimal"/>
      <w:pStyle w:val="Ttulo5"/>
      <w:lvlText w:val="%1.%2.%3.%4.%5.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decimal"/>
      <w:pStyle w:val="Ttulo6"/>
      <w:lvlText w:val="%1.%2.%3.%4.%5.%6.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decimal"/>
      <w:lvlText w:val="%1.%2.%3.%4.%5.%6.%7.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decimal"/>
      <w:pStyle w:val="Ttulo8"/>
      <w:lvlText w:val="%1.%2.%3.%4.%5.%6.%7.%8.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decimal"/>
      <w:lvlText w:val="%1.%2.%3.%4.%5.%6.%7.%8.%9.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 w15:restartNumberingAfterBreak="0">
    <w:nsid w:val="1CAC32CF"/>
    <w:multiLevelType w:val="multilevel"/>
    <w:tmpl w:val="1CAC32CF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77318A3"/>
    <w:multiLevelType w:val="multilevel"/>
    <w:tmpl w:val="277318A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2CF44FE1"/>
    <w:multiLevelType w:val="multilevel"/>
    <w:tmpl w:val="2CF44FE1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"/>
      <w:lvlJc w:val="left"/>
      <w:pPr>
        <w:ind w:left="48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decimal"/>
      <w:suff w:val="space"/>
      <w:lvlText w:val="%1.%2.%3.%4"/>
      <w:lvlJc w:val="left"/>
      <w:pPr>
        <w:ind w:left="0" w:firstLine="0"/>
      </w:p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</w:lvl>
  </w:abstractNum>
  <w:abstractNum w:abstractNumId="4" w15:restartNumberingAfterBreak="0">
    <w:nsid w:val="52990DE1"/>
    <w:multiLevelType w:val="hybridMultilevel"/>
    <w:tmpl w:val="4D68FC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F8"/>
    <w:rsid w:val="00023F9B"/>
    <w:rsid w:val="000243BE"/>
    <w:rsid w:val="00031E32"/>
    <w:rsid w:val="00037732"/>
    <w:rsid w:val="0004087E"/>
    <w:rsid w:val="00045F5A"/>
    <w:rsid w:val="0004694E"/>
    <w:rsid w:val="000550BD"/>
    <w:rsid w:val="00060BD5"/>
    <w:rsid w:val="00066D8E"/>
    <w:rsid w:val="00083679"/>
    <w:rsid w:val="00096AE9"/>
    <w:rsid w:val="000B2810"/>
    <w:rsid w:val="000B4111"/>
    <w:rsid w:val="000B5FD2"/>
    <w:rsid w:val="000C1096"/>
    <w:rsid w:val="000D4EB6"/>
    <w:rsid w:val="000F3EB0"/>
    <w:rsid w:val="00102F5F"/>
    <w:rsid w:val="00105CDF"/>
    <w:rsid w:val="0012526A"/>
    <w:rsid w:val="00135D9D"/>
    <w:rsid w:val="001544C6"/>
    <w:rsid w:val="00167CBF"/>
    <w:rsid w:val="00171295"/>
    <w:rsid w:val="00171995"/>
    <w:rsid w:val="001829B0"/>
    <w:rsid w:val="00191EF4"/>
    <w:rsid w:val="0019245D"/>
    <w:rsid w:val="001A67EB"/>
    <w:rsid w:val="001B0B82"/>
    <w:rsid w:val="001C216E"/>
    <w:rsid w:val="001C531E"/>
    <w:rsid w:val="001D7E91"/>
    <w:rsid w:val="001E0F3B"/>
    <w:rsid w:val="001E48EE"/>
    <w:rsid w:val="001F012D"/>
    <w:rsid w:val="001F3ED6"/>
    <w:rsid w:val="002144FB"/>
    <w:rsid w:val="00222D02"/>
    <w:rsid w:val="002705DD"/>
    <w:rsid w:val="00293A35"/>
    <w:rsid w:val="002B31BD"/>
    <w:rsid w:val="002D4136"/>
    <w:rsid w:val="002D6494"/>
    <w:rsid w:val="002E1108"/>
    <w:rsid w:val="0030627A"/>
    <w:rsid w:val="00307845"/>
    <w:rsid w:val="00326337"/>
    <w:rsid w:val="00353597"/>
    <w:rsid w:val="00355ADE"/>
    <w:rsid w:val="00373ED6"/>
    <w:rsid w:val="00375A56"/>
    <w:rsid w:val="00380A1E"/>
    <w:rsid w:val="00387F60"/>
    <w:rsid w:val="0039050B"/>
    <w:rsid w:val="003D298D"/>
    <w:rsid w:val="00402EC9"/>
    <w:rsid w:val="00421C20"/>
    <w:rsid w:val="00422B04"/>
    <w:rsid w:val="00436D32"/>
    <w:rsid w:val="00444607"/>
    <w:rsid w:val="00446624"/>
    <w:rsid w:val="004478A8"/>
    <w:rsid w:val="004826FB"/>
    <w:rsid w:val="004A3748"/>
    <w:rsid w:val="004A629C"/>
    <w:rsid w:val="004B003E"/>
    <w:rsid w:val="004B28C9"/>
    <w:rsid w:val="004B28E9"/>
    <w:rsid w:val="004B3602"/>
    <w:rsid w:val="004C366B"/>
    <w:rsid w:val="004D3C98"/>
    <w:rsid w:val="004F14B5"/>
    <w:rsid w:val="004F1FE4"/>
    <w:rsid w:val="005013DA"/>
    <w:rsid w:val="00507DB4"/>
    <w:rsid w:val="00523B36"/>
    <w:rsid w:val="0054275E"/>
    <w:rsid w:val="0054306A"/>
    <w:rsid w:val="00545ED2"/>
    <w:rsid w:val="00553CEF"/>
    <w:rsid w:val="00560959"/>
    <w:rsid w:val="00571FDF"/>
    <w:rsid w:val="005B017A"/>
    <w:rsid w:val="005B2B5C"/>
    <w:rsid w:val="005B4DD9"/>
    <w:rsid w:val="005C1897"/>
    <w:rsid w:val="005C7FAA"/>
    <w:rsid w:val="005D7A4E"/>
    <w:rsid w:val="00630CF9"/>
    <w:rsid w:val="0063784D"/>
    <w:rsid w:val="00642D71"/>
    <w:rsid w:val="00650B17"/>
    <w:rsid w:val="00652EAA"/>
    <w:rsid w:val="0065673B"/>
    <w:rsid w:val="00697AD4"/>
    <w:rsid w:val="006A378A"/>
    <w:rsid w:val="006B41AE"/>
    <w:rsid w:val="006D33BD"/>
    <w:rsid w:val="0070659C"/>
    <w:rsid w:val="00707095"/>
    <w:rsid w:val="00723E9F"/>
    <w:rsid w:val="00752515"/>
    <w:rsid w:val="00757FAA"/>
    <w:rsid w:val="00761CB5"/>
    <w:rsid w:val="00765D44"/>
    <w:rsid w:val="007712B4"/>
    <w:rsid w:val="00775BE3"/>
    <w:rsid w:val="00796C24"/>
    <w:rsid w:val="007A67F8"/>
    <w:rsid w:val="007B0D4C"/>
    <w:rsid w:val="007B5CD0"/>
    <w:rsid w:val="007C3E41"/>
    <w:rsid w:val="007C49D4"/>
    <w:rsid w:val="008129E2"/>
    <w:rsid w:val="00831CDA"/>
    <w:rsid w:val="00831E9A"/>
    <w:rsid w:val="00851D94"/>
    <w:rsid w:val="008565E4"/>
    <w:rsid w:val="0085670E"/>
    <w:rsid w:val="00894EB4"/>
    <w:rsid w:val="008A07A4"/>
    <w:rsid w:val="008A4FEE"/>
    <w:rsid w:val="008B74F2"/>
    <w:rsid w:val="008C07EA"/>
    <w:rsid w:val="008C2C26"/>
    <w:rsid w:val="008C5025"/>
    <w:rsid w:val="008E5349"/>
    <w:rsid w:val="00901291"/>
    <w:rsid w:val="009041BF"/>
    <w:rsid w:val="00924CE2"/>
    <w:rsid w:val="00927381"/>
    <w:rsid w:val="00930076"/>
    <w:rsid w:val="0094777A"/>
    <w:rsid w:val="0096791A"/>
    <w:rsid w:val="00974A2C"/>
    <w:rsid w:val="00975FFB"/>
    <w:rsid w:val="009910CF"/>
    <w:rsid w:val="00993C38"/>
    <w:rsid w:val="00997ED5"/>
    <w:rsid w:val="009A62B7"/>
    <w:rsid w:val="009F3577"/>
    <w:rsid w:val="00A05282"/>
    <w:rsid w:val="00A1090C"/>
    <w:rsid w:val="00A11166"/>
    <w:rsid w:val="00A1365D"/>
    <w:rsid w:val="00A35EBB"/>
    <w:rsid w:val="00A62F5A"/>
    <w:rsid w:val="00A670D4"/>
    <w:rsid w:val="00A75B9A"/>
    <w:rsid w:val="00A76578"/>
    <w:rsid w:val="00A837EB"/>
    <w:rsid w:val="00A864EA"/>
    <w:rsid w:val="00A951B1"/>
    <w:rsid w:val="00AA3A7B"/>
    <w:rsid w:val="00AA6C7F"/>
    <w:rsid w:val="00AC3484"/>
    <w:rsid w:val="00AE0A56"/>
    <w:rsid w:val="00AF25A2"/>
    <w:rsid w:val="00AF466B"/>
    <w:rsid w:val="00AF6809"/>
    <w:rsid w:val="00B264B5"/>
    <w:rsid w:val="00B30144"/>
    <w:rsid w:val="00B3074D"/>
    <w:rsid w:val="00B31016"/>
    <w:rsid w:val="00B659CB"/>
    <w:rsid w:val="00B73D7B"/>
    <w:rsid w:val="00B77E71"/>
    <w:rsid w:val="00B8036D"/>
    <w:rsid w:val="00B9001F"/>
    <w:rsid w:val="00BA5E81"/>
    <w:rsid w:val="00BB6EB1"/>
    <w:rsid w:val="00BC3762"/>
    <w:rsid w:val="00BD6828"/>
    <w:rsid w:val="00BE0874"/>
    <w:rsid w:val="00BE4605"/>
    <w:rsid w:val="00BF5CD1"/>
    <w:rsid w:val="00BF7745"/>
    <w:rsid w:val="00BF7C20"/>
    <w:rsid w:val="00C02B6C"/>
    <w:rsid w:val="00C0310B"/>
    <w:rsid w:val="00C033A0"/>
    <w:rsid w:val="00C4513F"/>
    <w:rsid w:val="00C510E8"/>
    <w:rsid w:val="00C65E98"/>
    <w:rsid w:val="00C6759F"/>
    <w:rsid w:val="00C71564"/>
    <w:rsid w:val="00C776CB"/>
    <w:rsid w:val="00C77D9C"/>
    <w:rsid w:val="00C80B54"/>
    <w:rsid w:val="00CA28B4"/>
    <w:rsid w:val="00CB5491"/>
    <w:rsid w:val="00CB6CC1"/>
    <w:rsid w:val="00CD0829"/>
    <w:rsid w:val="00CD15D4"/>
    <w:rsid w:val="00CE7D0D"/>
    <w:rsid w:val="00D03BFE"/>
    <w:rsid w:val="00D05146"/>
    <w:rsid w:val="00D1671B"/>
    <w:rsid w:val="00D510B4"/>
    <w:rsid w:val="00D577F2"/>
    <w:rsid w:val="00D76D7B"/>
    <w:rsid w:val="00DA323B"/>
    <w:rsid w:val="00DA6BFA"/>
    <w:rsid w:val="00DA6D29"/>
    <w:rsid w:val="00DB2C54"/>
    <w:rsid w:val="00DB5059"/>
    <w:rsid w:val="00DB581C"/>
    <w:rsid w:val="00DD6E60"/>
    <w:rsid w:val="00DE34D5"/>
    <w:rsid w:val="00E052F3"/>
    <w:rsid w:val="00E24D7B"/>
    <w:rsid w:val="00E27483"/>
    <w:rsid w:val="00E27EFD"/>
    <w:rsid w:val="00E30886"/>
    <w:rsid w:val="00E30AE4"/>
    <w:rsid w:val="00E46A51"/>
    <w:rsid w:val="00E52487"/>
    <w:rsid w:val="00E54CE3"/>
    <w:rsid w:val="00E71587"/>
    <w:rsid w:val="00E7275B"/>
    <w:rsid w:val="00E831F3"/>
    <w:rsid w:val="00EA1040"/>
    <w:rsid w:val="00ED5C62"/>
    <w:rsid w:val="00ED6C24"/>
    <w:rsid w:val="00EE3F3B"/>
    <w:rsid w:val="00F277F2"/>
    <w:rsid w:val="00F427A1"/>
    <w:rsid w:val="00F52153"/>
    <w:rsid w:val="00F62D1C"/>
    <w:rsid w:val="00F802BC"/>
    <w:rsid w:val="00F93B76"/>
    <w:rsid w:val="00F94146"/>
    <w:rsid w:val="00FC47C2"/>
    <w:rsid w:val="00FE6C10"/>
    <w:rsid w:val="00FF1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012256"/>
  <w15:chartTrackingRefBased/>
  <w15:docId w15:val="{0C6C6154-3301-4EBE-A42A-F40E76AC0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7F8"/>
    <w:pPr>
      <w:spacing w:after="0" w:line="240" w:lineRule="auto"/>
      <w:ind w:left="709" w:hanging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1">
    <w:name w:val="heading 1"/>
    <w:aliases w:val="SubTítulo 1"/>
    <w:basedOn w:val="Normal"/>
    <w:next w:val="Normal"/>
    <w:link w:val="Ttulo1Char"/>
    <w:uiPriority w:val="99"/>
    <w:qFormat/>
    <w:rsid w:val="007A67F8"/>
    <w:pPr>
      <w:numPr>
        <w:numId w:val="1"/>
      </w:numPr>
      <w:spacing w:after="60"/>
      <w:jc w:val="center"/>
      <w:outlineLvl w:val="0"/>
    </w:pPr>
    <w:rPr>
      <w:rFonts w:ascii="Arial" w:hAnsi="Arial"/>
      <w:b/>
      <w:color w:val="000000"/>
      <w:sz w:val="26"/>
    </w:rPr>
  </w:style>
  <w:style w:type="paragraph" w:styleId="Ttulo2">
    <w:name w:val="heading 2"/>
    <w:basedOn w:val="Normal"/>
    <w:next w:val="Normal"/>
    <w:link w:val="Ttulo2Char"/>
    <w:uiPriority w:val="99"/>
    <w:qFormat/>
    <w:rsid w:val="007A67F8"/>
    <w:pPr>
      <w:numPr>
        <w:ilvl w:val="1"/>
        <w:numId w:val="1"/>
      </w:numPr>
      <w:tabs>
        <w:tab w:val="left" w:pos="426"/>
      </w:tabs>
      <w:spacing w:before="240" w:after="60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Recuonormal"/>
    <w:link w:val="Ttulo3Char"/>
    <w:uiPriority w:val="99"/>
    <w:qFormat/>
    <w:rsid w:val="007A67F8"/>
    <w:pPr>
      <w:numPr>
        <w:ilvl w:val="2"/>
        <w:numId w:val="1"/>
      </w:numPr>
      <w:spacing w:before="120" w:after="120"/>
      <w:outlineLvl w:val="2"/>
    </w:pPr>
    <w:rPr>
      <w:rFonts w:ascii="CG Times (W1)" w:hAnsi="CG Times (W1)"/>
      <w:b/>
      <w:sz w:val="22"/>
    </w:rPr>
  </w:style>
  <w:style w:type="paragraph" w:styleId="Ttulo4">
    <w:name w:val="heading 4"/>
    <w:basedOn w:val="Normal"/>
    <w:next w:val="Recuonormal"/>
    <w:link w:val="Ttulo4Char"/>
    <w:uiPriority w:val="99"/>
    <w:qFormat/>
    <w:rsid w:val="007A67F8"/>
    <w:pPr>
      <w:numPr>
        <w:ilvl w:val="3"/>
        <w:numId w:val="1"/>
      </w:numPr>
      <w:spacing w:before="120" w:after="120"/>
      <w:outlineLvl w:val="3"/>
    </w:pPr>
    <w:rPr>
      <w:rFonts w:ascii="CG Times (W1)" w:hAnsi="CG Times (W1)"/>
      <w:sz w:val="22"/>
      <w:u w:val="single"/>
    </w:rPr>
  </w:style>
  <w:style w:type="paragraph" w:styleId="Ttulo5">
    <w:name w:val="heading 5"/>
    <w:basedOn w:val="Normal"/>
    <w:next w:val="Recuonormal"/>
    <w:link w:val="Ttulo5Char"/>
    <w:uiPriority w:val="99"/>
    <w:qFormat/>
    <w:rsid w:val="007A67F8"/>
    <w:pPr>
      <w:numPr>
        <w:ilvl w:val="4"/>
        <w:numId w:val="1"/>
      </w:numPr>
      <w:spacing w:before="120" w:after="120"/>
      <w:outlineLvl w:val="4"/>
    </w:pPr>
    <w:rPr>
      <w:rFonts w:ascii="CG Times (W1)" w:hAnsi="CG Times (W1)"/>
      <w:b/>
      <w:sz w:val="20"/>
    </w:rPr>
  </w:style>
  <w:style w:type="paragraph" w:styleId="Ttulo6">
    <w:name w:val="heading 6"/>
    <w:basedOn w:val="Normal"/>
    <w:next w:val="Recuonormal"/>
    <w:link w:val="Ttulo6Char"/>
    <w:uiPriority w:val="99"/>
    <w:qFormat/>
    <w:rsid w:val="007A67F8"/>
    <w:pPr>
      <w:numPr>
        <w:ilvl w:val="5"/>
        <w:numId w:val="1"/>
      </w:numPr>
      <w:spacing w:before="120" w:after="120"/>
      <w:outlineLvl w:val="5"/>
    </w:pPr>
    <w:rPr>
      <w:rFonts w:ascii="CG Times (W1)" w:hAnsi="CG Times (W1)"/>
      <w:sz w:val="20"/>
      <w:u w:val="single"/>
    </w:rPr>
  </w:style>
  <w:style w:type="paragraph" w:styleId="Ttulo8">
    <w:name w:val="heading 8"/>
    <w:basedOn w:val="Normal"/>
    <w:next w:val="Recuonormal"/>
    <w:link w:val="Ttulo8Char"/>
    <w:uiPriority w:val="99"/>
    <w:qFormat/>
    <w:rsid w:val="007A67F8"/>
    <w:pPr>
      <w:numPr>
        <w:ilvl w:val="7"/>
        <w:numId w:val="1"/>
      </w:numPr>
      <w:spacing w:before="120" w:after="120"/>
      <w:outlineLvl w:val="7"/>
    </w:pPr>
    <w:rPr>
      <w:rFonts w:ascii="CG Times (W1)" w:hAnsi="CG Times (W1)"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SubTítulo 1 Char"/>
    <w:basedOn w:val="Fontepargpadro"/>
    <w:link w:val="Ttulo1"/>
    <w:uiPriority w:val="99"/>
    <w:rsid w:val="007A67F8"/>
    <w:rPr>
      <w:rFonts w:ascii="Arial" w:eastAsia="Times New Roman" w:hAnsi="Arial" w:cs="Times New Roman"/>
      <w:b/>
      <w:color w:val="000000"/>
      <w:sz w:val="26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A67F8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7A67F8"/>
    <w:rPr>
      <w:rFonts w:ascii="CG Times (W1)" w:eastAsia="Times New Roman" w:hAnsi="CG Times (W1)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7A67F8"/>
    <w:rPr>
      <w:rFonts w:ascii="CG Times (W1)" w:eastAsia="Times New Roman" w:hAnsi="CG Times (W1)" w:cs="Times New Roman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7A67F8"/>
    <w:rPr>
      <w:rFonts w:ascii="CG Times (W1)" w:eastAsia="Times New Roman" w:hAnsi="CG Times (W1)" w:cs="Times New Roman"/>
      <w:b/>
      <w:sz w:val="20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7A67F8"/>
    <w:rPr>
      <w:rFonts w:ascii="CG Times (W1)" w:eastAsia="Times New Roman" w:hAnsi="CG Times (W1)" w:cs="Times New Roman"/>
      <w:sz w:val="20"/>
      <w:szCs w:val="20"/>
      <w:u w:val="single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7A67F8"/>
    <w:rPr>
      <w:rFonts w:ascii="CG Times (W1)" w:eastAsia="Times New Roman" w:hAnsi="CG Times (W1)" w:cs="Times New Roman"/>
      <w:i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7A67F8"/>
    <w:pPr>
      <w:tabs>
        <w:tab w:val="left" w:pos="993"/>
      </w:tabs>
    </w:pPr>
  </w:style>
  <w:style w:type="character" w:customStyle="1" w:styleId="CorpodetextoChar">
    <w:name w:val="Corpo de texto Char"/>
    <w:basedOn w:val="Fontepargpadro"/>
    <w:link w:val="Corpodetexto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ParagraphStyle">
    <w:name w:val="Paragraph Style"/>
    <w:rsid w:val="007A67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paragraph" w:styleId="Recuonormal">
    <w:name w:val="Normal Indent"/>
    <w:basedOn w:val="Normal"/>
    <w:uiPriority w:val="99"/>
    <w:semiHidden/>
    <w:unhideWhenUsed/>
    <w:rsid w:val="007A67F8"/>
    <w:pPr>
      <w:ind w:left="708"/>
    </w:pPr>
  </w:style>
  <w:style w:type="character" w:styleId="TextodoEspaoReservado">
    <w:name w:val="Placeholder Text"/>
    <w:basedOn w:val="Fontepargpadro"/>
    <w:uiPriority w:val="99"/>
    <w:semiHidden/>
    <w:rsid w:val="007A67F8"/>
  </w:style>
  <w:style w:type="paragraph" w:styleId="Cabealho">
    <w:name w:val="header"/>
    <w:basedOn w:val="Normal"/>
    <w:link w:val="CabealhoChar"/>
    <w:unhideWhenUsed/>
    <w:qFormat/>
    <w:rsid w:val="007A67F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qFormat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A67F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A67F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2D4136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rsid w:val="002D4136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uiPriority w:val="39"/>
    <w:qFormat/>
    <w:rsid w:val="002D41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02F5F"/>
    <w:pPr>
      <w:ind w:left="720" w:firstLine="0"/>
      <w:contextualSpacing/>
      <w:jc w:val="left"/>
    </w:pPr>
    <w:rPr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550B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50B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910CF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character" w:customStyle="1" w:styleId="font51">
    <w:name w:val="font5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character" w:customStyle="1" w:styleId="font71">
    <w:name w:val="font71"/>
    <w:rsid w:val="009910CF"/>
    <w:rPr>
      <w:rFonts w:ascii="Calibri" w:hAnsi="Calibri" w:cs="Calibri" w:hint="default"/>
      <w:i w:val="0"/>
      <w:iCs w:val="0"/>
      <w:color w:val="000000"/>
      <w:u w:val="single"/>
    </w:rPr>
  </w:style>
  <w:style w:type="character" w:customStyle="1" w:styleId="font81">
    <w:name w:val="font81"/>
    <w:rsid w:val="009910CF"/>
    <w:rPr>
      <w:rFonts w:ascii="Calibri" w:hAnsi="Calibri" w:cs="Calibri" w:hint="default"/>
      <w:i w:val="0"/>
      <w:iCs w:val="0"/>
      <w:color w:val="000000"/>
      <w:u w:val="none"/>
    </w:rPr>
  </w:style>
  <w:style w:type="paragraph" w:customStyle="1" w:styleId="PargrafodaLista1">
    <w:name w:val="Parágrafo da Lista1"/>
    <w:basedOn w:val="Normal"/>
    <w:uiPriority w:val="7"/>
    <w:qFormat/>
    <w:rsid w:val="009910CF"/>
    <w:pPr>
      <w:suppressAutoHyphens/>
      <w:spacing w:after="200" w:line="276" w:lineRule="auto"/>
      <w:ind w:left="720" w:firstLine="0"/>
      <w:contextualSpacing/>
      <w:jc w:val="left"/>
    </w:pPr>
    <w:rPr>
      <w:rFonts w:ascii="Calibri" w:eastAsia="SimSun" w:hAnsi="Calibri"/>
      <w:sz w:val="22"/>
      <w:szCs w:val="22"/>
      <w:lang w:eastAsia="en-US"/>
    </w:rPr>
  </w:style>
  <w:style w:type="character" w:customStyle="1" w:styleId="CabealhoChar1">
    <w:name w:val="Cabeçalho Char1"/>
    <w:basedOn w:val="Fontepargpadro"/>
    <w:rsid w:val="00C77D9C"/>
    <w:rPr>
      <w:sz w:val="24"/>
      <w:szCs w:val="24"/>
    </w:rPr>
  </w:style>
  <w:style w:type="paragraph" w:customStyle="1" w:styleId="TableParagraph">
    <w:name w:val="Table Paragraph"/>
    <w:basedOn w:val="Normal"/>
    <w:rsid w:val="00355ADE"/>
    <w:pPr>
      <w:suppressAutoHyphens/>
      <w:autoSpaceDN w:val="0"/>
      <w:ind w:left="0" w:firstLine="0"/>
      <w:jc w:val="left"/>
    </w:pPr>
    <w:rPr>
      <w:szCs w:val="24"/>
      <w:lang w:val="pt-PT" w:eastAsia="en-US"/>
    </w:rPr>
  </w:style>
  <w:style w:type="paragraph" w:customStyle="1" w:styleId="NormalWeb1">
    <w:name w:val="Normal (Web)1"/>
    <w:basedOn w:val="Normal"/>
    <w:rsid w:val="009A62B7"/>
    <w:pPr>
      <w:suppressAutoHyphens/>
      <w:autoSpaceDN w:val="0"/>
      <w:spacing w:after="160" w:line="249" w:lineRule="auto"/>
      <w:ind w:left="0" w:firstLine="0"/>
      <w:jc w:val="left"/>
    </w:pPr>
    <w:rPr>
      <w:rFonts w:eastAsia="SimSun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4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864A3D-1684-4D5C-ACEA-1D074C088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4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Chaves</dc:creator>
  <cp:keywords/>
  <dc:description/>
  <cp:lastModifiedBy>Win10</cp:lastModifiedBy>
  <cp:revision>126</cp:revision>
  <cp:lastPrinted>2025-02-21T19:01:00Z</cp:lastPrinted>
  <dcterms:created xsi:type="dcterms:W3CDTF">2021-05-27T14:26:00Z</dcterms:created>
  <dcterms:modified xsi:type="dcterms:W3CDTF">2025-08-26T14:25:00Z</dcterms:modified>
</cp:coreProperties>
</file>