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5D65F" w14:textId="36D4908C" w:rsidR="001D32DF" w:rsidRPr="00296174" w:rsidRDefault="001D32DF" w:rsidP="00296174">
      <w:pPr>
        <w:ind w:left="426" w:right="-17"/>
        <w:jc w:val="center"/>
        <w:rPr>
          <w:rFonts w:ascii="Arial" w:hAnsi="Arial" w:cs="Arial"/>
          <w:b/>
        </w:rPr>
      </w:pPr>
      <w:bookmarkStart w:id="0" w:name="_Hlk142658039"/>
      <w:r w:rsidRPr="00296174">
        <w:rPr>
          <w:rFonts w:ascii="Arial" w:hAnsi="Arial" w:cs="Arial"/>
          <w:b/>
        </w:rPr>
        <w:t>ANEXO V</w:t>
      </w:r>
      <w:r w:rsidR="00FF2E17" w:rsidRPr="00296174">
        <w:rPr>
          <w:rFonts w:ascii="Arial" w:hAnsi="Arial" w:cs="Arial"/>
          <w:b/>
        </w:rPr>
        <w:t>I</w:t>
      </w:r>
    </w:p>
    <w:p w14:paraId="46B64F96" w14:textId="77777777" w:rsidR="001D32DF" w:rsidRPr="009872FB" w:rsidRDefault="001D32DF" w:rsidP="001D32DF">
      <w:pPr>
        <w:ind w:left="426" w:right="-17"/>
        <w:jc w:val="center"/>
        <w:rPr>
          <w:rFonts w:ascii="Arial" w:hAnsi="Arial" w:cs="Arial"/>
          <w:b/>
        </w:rPr>
      </w:pPr>
    </w:p>
    <w:p w14:paraId="379AD05E" w14:textId="77777777" w:rsidR="00296174" w:rsidRDefault="001D32DF" w:rsidP="00296174">
      <w:pPr>
        <w:ind w:left="426" w:right="-17"/>
        <w:jc w:val="center"/>
        <w:rPr>
          <w:rFonts w:ascii="Arial" w:hAnsi="Arial" w:cs="Arial"/>
          <w:b/>
        </w:rPr>
      </w:pPr>
      <w:r w:rsidRPr="009872FB">
        <w:rPr>
          <w:rFonts w:ascii="Arial" w:hAnsi="Arial" w:cs="Arial"/>
          <w:b/>
        </w:rPr>
        <w:t xml:space="preserve">MINUTA DE TERMO DE CONTRATO DE </w:t>
      </w:r>
      <w:r w:rsidR="00296174">
        <w:rPr>
          <w:rFonts w:ascii="Arial" w:hAnsi="Arial" w:cs="Arial"/>
          <w:b/>
        </w:rPr>
        <w:t>SERVIÇOS</w:t>
      </w:r>
      <w:bookmarkEnd w:id="0"/>
    </w:p>
    <w:p w14:paraId="177EBF7D" w14:textId="77777777" w:rsidR="00296174" w:rsidRDefault="00296174" w:rsidP="00296174">
      <w:pPr>
        <w:ind w:left="426" w:right="-17"/>
        <w:jc w:val="center"/>
        <w:rPr>
          <w:rFonts w:ascii="Arial" w:hAnsi="Arial" w:cs="Arial"/>
          <w:b/>
        </w:rPr>
      </w:pPr>
    </w:p>
    <w:p w14:paraId="2AB63220" w14:textId="77777777" w:rsidR="00296174" w:rsidRDefault="00296174" w:rsidP="00296174">
      <w:pPr>
        <w:ind w:left="4253" w:right="-17"/>
        <w:jc w:val="both"/>
        <w:rPr>
          <w:rFonts w:ascii="Arial" w:hAnsi="Arial" w:cs="Arial"/>
          <w:b/>
        </w:rPr>
      </w:pPr>
    </w:p>
    <w:p w14:paraId="1EADE88E" w14:textId="7484EE48" w:rsidR="001D32DF" w:rsidRDefault="009872FB" w:rsidP="00296174">
      <w:pPr>
        <w:ind w:left="4253" w:right="-17"/>
        <w:jc w:val="both"/>
        <w:rPr>
          <w:rFonts w:ascii="Arial" w:hAnsi="Arial" w:cs="Arial"/>
          <w:b/>
        </w:rPr>
      </w:pPr>
      <w:r w:rsidRPr="009872FB">
        <w:rPr>
          <w:rFonts w:ascii="Arial" w:hAnsi="Arial" w:cs="Arial"/>
          <w:b/>
        </w:rPr>
        <w:t>CONTRATO ADMINISTRATIVO</w:t>
      </w:r>
      <w:r w:rsidR="001D32DF" w:rsidRPr="009872FB">
        <w:rPr>
          <w:rFonts w:ascii="Arial" w:hAnsi="Arial" w:cs="Arial"/>
          <w:b/>
        </w:rPr>
        <w:t xml:space="preserve"> </w:t>
      </w:r>
      <w:bookmarkStart w:id="1" w:name="_Hlk142658004"/>
      <w:r w:rsidR="001D32DF" w:rsidRPr="009872FB">
        <w:rPr>
          <w:rFonts w:ascii="Arial" w:hAnsi="Arial" w:cs="Arial"/>
          <w:b/>
        </w:rPr>
        <w:t xml:space="preserve">Nº ......../...., </w:t>
      </w:r>
      <w:bookmarkStart w:id="2" w:name="_Hlk142657986"/>
      <w:r w:rsidR="001D32DF" w:rsidRPr="009872FB">
        <w:rPr>
          <w:rFonts w:ascii="Arial" w:hAnsi="Arial" w:cs="Arial"/>
          <w:b/>
        </w:rPr>
        <w:t xml:space="preserve">QUE FAZEM ENTRE SI O </w:t>
      </w:r>
      <w:r w:rsidR="001D32DF" w:rsidRPr="00296174">
        <w:rPr>
          <w:rFonts w:ascii="Arial" w:hAnsi="Arial" w:cs="Arial"/>
          <w:b/>
        </w:rPr>
        <w:t xml:space="preserve">MUNICÍPIO DE NOVA FRIBURGO </w:t>
      </w:r>
      <w:r w:rsidR="001D32DF" w:rsidRPr="009872FB">
        <w:rPr>
          <w:rFonts w:ascii="Arial" w:hAnsi="Arial" w:cs="Arial"/>
          <w:b/>
        </w:rPr>
        <w:t>E A EMPRESA</w:t>
      </w:r>
      <w:bookmarkEnd w:id="2"/>
      <w:r w:rsidR="001D32DF" w:rsidRPr="009872FB">
        <w:rPr>
          <w:rFonts w:ascii="Arial" w:hAnsi="Arial" w:cs="Arial"/>
          <w:b/>
        </w:rPr>
        <w:t xml:space="preserve">............................................... </w:t>
      </w:r>
    </w:p>
    <w:p w14:paraId="4C40076A" w14:textId="77777777" w:rsidR="009872FB" w:rsidRPr="009872FB" w:rsidRDefault="009872FB" w:rsidP="001D32DF">
      <w:pPr>
        <w:spacing w:line="276" w:lineRule="auto"/>
        <w:ind w:left="5103" w:right="-17"/>
        <w:jc w:val="both"/>
        <w:rPr>
          <w:rFonts w:ascii="Arial" w:hAnsi="Arial" w:cs="Arial"/>
          <w:b/>
        </w:rPr>
      </w:pPr>
    </w:p>
    <w:bookmarkEnd w:id="1"/>
    <w:p w14:paraId="6E21BCF7" w14:textId="1A8AC77C" w:rsidR="001D4AC3" w:rsidRPr="009872FB" w:rsidRDefault="001D4AC3" w:rsidP="00D5096A">
      <w:pPr>
        <w:pStyle w:val="NormalWeb"/>
        <w:spacing w:line="276" w:lineRule="auto"/>
        <w:jc w:val="both"/>
        <w:rPr>
          <w:rFonts w:ascii="Arial" w:hAnsi="Arial" w:cs="Arial"/>
          <w:sz w:val="22"/>
          <w:szCs w:val="22"/>
        </w:rPr>
      </w:pPr>
      <w:r w:rsidRPr="009872FB">
        <w:rPr>
          <w:rFonts w:ascii="Arial" w:hAnsi="Arial" w:cs="Arial"/>
          <w:sz w:val="22"/>
          <w:szCs w:val="22"/>
        </w:rPr>
        <w:t xml:space="preserve">O MUNICÍPIO DE NOVA FRIBURGO, com sede na Avenida Alberto Braune, 225 - Centro, na cidade de Nova Friburgo / RJ, inscrito(a) no CNPJ sob o nº 28.606.630/0001-23, neste ato representado(a) pelo(a) Exmo. Senhor Prefeito Municipal </w:t>
      </w:r>
      <w:r w:rsidR="000E6DAE" w:rsidRPr="009872FB">
        <w:rPr>
          <w:rFonts w:ascii="Arial" w:hAnsi="Arial" w:cs="Arial"/>
          <w:sz w:val="22"/>
          <w:szCs w:val="22"/>
        </w:rPr>
        <w:t xml:space="preserve">JOHNNY MAYCON CORDEIRO RIBEIRO, </w:t>
      </w:r>
      <w:r w:rsidR="009872FB" w:rsidRPr="009872FB">
        <w:rPr>
          <w:rFonts w:ascii="Arial" w:hAnsi="Arial" w:cs="Arial"/>
          <w:sz w:val="22"/>
          <w:szCs w:val="22"/>
          <w:lang w:val="pt-PT"/>
        </w:rPr>
        <w:t>nomeado(a) pela Portaria nº ......, de ..... de ..................... de 20..., publicada no</w:t>
      </w:r>
      <w:r w:rsidR="009872FB" w:rsidRPr="009872FB">
        <w:rPr>
          <w:rFonts w:ascii="Arial" w:hAnsi="Arial" w:cs="Arial"/>
          <w:i/>
          <w:iCs/>
          <w:sz w:val="22"/>
          <w:szCs w:val="22"/>
          <w:lang w:val="pt-PT"/>
        </w:rPr>
        <w:t xml:space="preserve"> DO</w:t>
      </w:r>
      <w:r w:rsidR="00510C82">
        <w:rPr>
          <w:rFonts w:ascii="Arial" w:hAnsi="Arial" w:cs="Arial"/>
          <w:i/>
          <w:iCs/>
          <w:sz w:val="22"/>
          <w:szCs w:val="22"/>
          <w:lang w:val="pt-PT"/>
        </w:rPr>
        <w:t>ENF</w:t>
      </w:r>
      <w:r w:rsidR="009872FB" w:rsidRPr="009872FB">
        <w:rPr>
          <w:rFonts w:ascii="Arial" w:hAnsi="Arial" w:cs="Arial"/>
          <w:i/>
          <w:iCs/>
          <w:sz w:val="22"/>
          <w:szCs w:val="22"/>
          <w:lang w:val="pt-PT"/>
        </w:rPr>
        <w:t xml:space="preserve"> </w:t>
      </w:r>
      <w:r w:rsidR="009872FB" w:rsidRPr="009872FB">
        <w:rPr>
          <w:rFonts w:ascii="Arial" w:hAnsi="Arial" w:cs="Arial"/>
          <w:sz w:val="22"/>
          <w:szCs w:val="22"/>
          <w:lang w:val="pt-PT"/>
        </w:rPr>
        <w:t xml:space="preserve">de ..... de ............... de ..........., portador da Matrícula Funcional nº .........., </w:t>
      </w:r>
      <w:r w:rsidR="000E6DAE" w:rsidRPr="009872FB">
        <w:rPr>
          <w:rFonts w:ascii="Arial" w:hAnsi="Arial" w:cs="Arial"/>
          <w:sz w:val="22"/>
          <w:szCs w:val="22"/>
        </w:rPr>
        <w:t xml:space="preserve">inscrito no CPF sob o nº </w:t>
      </w:r>
      <w:r w:rsidR="00BA2AC6" w:rsidRPr="00B0084D">
        <w:rPr>
          <w:rFonts w:ascii="Arial" w:hAnsi="Arial" w:cs="Arial"/>
          <w:bCs/>
          <w:sz w:val="22"/>
          <w:szCs w:val="22"/>
        </w:rPr>
        <w:t>.........................................</w:t>
      </w:r>
      <w:r w:rsidRPr="00B0084D">
        <w:rPr>
          <w:rFonts w:ascii="Arial" w:hAnsi="Arial" w:cs="Arial"/>
          <w:bCs/>
          <w:sz w:val="22"/>
          <w:szCs w:val="22"/>
        </w:rPr>
        <w:t>,</w:t>
      </w:r>
      <w:r w:rsidRPr="009872FB">
        <w:rPr>
          <w:rFonts w:ascii="Arial" w:hAnsi="Arial" w:cs="Arial"/>
          <w:sz w:val="22"/>
          <w:szCs w:val="22"/>
        </w:rPr>
        <w:t xml:space="preserve"> doravante denominado CONTRATANTE, e o(a) .............................. inscrito(a) no CNPJ/MF sob o nº ............................, sediado(a) na ..................................., doravante designada CONTRATAD</w:t>
      </w:r>
      <w:r w:rsidR="009872FB" w:rsidRPr="009872FB">
        <w:rPr>
          <w:rFonts w:ascii="Arial" w:hAnsi="Arial" w:cs="Arial"/>
          <w:sz w:val="22"/>
          <w:szCs w:val="22"/>
        </w:rPr>
        <w:t>O</w:t>
      </w:r>
      <w:r w:rsidRPr="009872FB">
        <w:rPr>
          <w:rFonts w:ascii="Arial" w:hAnsi="Arial" w:cs="Arial"/>
          <w:sz w:val="22"/>
          <w:szCs w:val="22"/>
        </w:rPr>
        <w:t>, neste ato representad</w:t>
      </w:r>
      <w:r w:rsidR="009872FB" w:rsidRPr="009872FB">
        <w:rPr>
          <w:rFonts w:ascii="Arial" w:hAnsi="Arial" w:cs="Arial"/>
          <w:sz w:val="22"/>
          <w:szCs w:val="22"/>
        </w:rPr>
        <w:t xml:space="preserve">o(a) </w:t>
      </w:r>
      <w:r w:rsidRPr="009872FB">
        <w:rPr>
          <w:rFonts w:ascii="Arial" w:hAnsi="Arial" w:cs="Arial"/>
          <w:sz w:val="22"/>
          <w:szCs w:val="22"/>
        </w:rPr>
        <w:t xml:space="preserve"> </w:t>
      </w:r>
      <w:r w:rsidR="009872FB" w:rsidRPr="009872FB">
        <w:rPr>
          <w:rFonts w:ascii="Arial" w:hAnsi="Arial" w:cs="Arial"/>
          <w:sz w:val="22"/>
          <w:szCs w:val="22"/>
        </w:rPr>
        <w:t>por</w:t>
      </w:r>
      <w:r w:rsidRPr="009872FB">
        <w:rPr>
          <w:rFonts w:ascii="Arial" w:hAnsi="Arial" w:cs="Arial"/>
          <w:sz w:val="22"/>
          <w:szCs w:val="22"/>
        </w:rPr>
        <w:t xml:space="preserve"> .....................</w:t>
      </w:r>
      <w:r w:rsidR="009872FB" w:rsidRPr="009872FB">
        <w:rPr>
          <w:rFonts w:ascii="Arial" w:hAnsi="Arial" w:cs="Arial"/>
          <w:sz w:val="22"/>
          <w:szCs w:val="22"/>
          <w:lang w:val="pt-PT"/>
        </w:rPr>
        <w:t xml:space="preserve"> (nome e função no contratado)</w:t>
      </w:r>
      <w:r w:rsidRPr="009872FB">
        <w:rPr>
          <w:rFonts w:ascii="Arial" w:hAnsi="Arial" w:cs="Arial"/>
          <w:sz w:val="22"/>
          <w:szCs w:val="22"/>
        </w:rPr>
        <w:t>, portador(a) da Carteira de Identidade nº ................., expedida pela (o) .................., e CPF nº .........................,</w:t>
      </w:r>
      <w:r w:rsidR="009872FB" w:rsidRPr="009872FB">
        <w:rPr>
          <w:rFonts w:ascii="Arial" w:hAnsi="Arial" w:cs="Arial"/>
          <w:sz w:val="22"/>
          <w:szCs w:val="22"/>
        </w:rPr>
        <w:t xml:space="preserve"> </w:t>
      </w:r>
      <w:r w:rsidR="009872FB" w:rsidRPr="009872FB">
        <w:rPr>
          <w:rFonts w:ascii="Arial" w:hAnsi="Arial" w:cs="Arial"/>
          <w:i/>
          <w:iCs/>
          <w:sz w:val="22"/>
          <w:szCs w:val="22"/>
          <w:lang w:val="pt-PT"/>
        </w:rPr>
        <w:t xml:space="preserve">conforme atos constitutivos da empresa </w:t>
      </w:r>
      <w:r w:rsidR="009872FB" w:rsidRPr="009872FB">
        <w:rPr>
          <w:rFonts w:ascii="Arial" w:hAnsi="Arial" w:cs="Arial"/>
          <w:b/>
          <w:bCs/>
          <w:i/>
          <w:iCs/>
          <w:sz w:val="22"/>
          <w:szCs w:val="22"/>
          <w:lang w:val="pt-PT"/>
        </w:rPr>
        <w:t>OU</w:t>
      </w:r>
      <w:r w:rsidR="009872FB" w:rsidRPr="009872FB">
        <w:rPr>
          <w:rFonts w:ascii="Arial" w:hAnsi="Arial" w:cs="Arial"/>
          <w:i/>
          <w:iCs/>
          <w:sz w:val="22"/>
          <w:szCs w:val="22"/>
          <w:lang w:val="pt-PT"/>
        </w:rPr>
        <w:t xml:space="preserve"> procuração apresentada nos autos</w:t>
      </w:r>
      <w:r w:rsidRPr="009872FB">
        <w:rPr>
          <w:rFonts w:ascii="Arial" w:hAnsi="Arial" w:cs="Arial"/>
          <w:sz w:val="22"/>
          <w:szCs w:val="22"/>
        </w:rPr>
        <w:t xml:space="preserve"> tendo em vista o que consta no </w:t>
      </w:r>
      <w:r w:rsidR="005466C3" w:rsidRPr="009872FB">
        <w:rPr>
          <w:rFonts w:ascii="Arial" w:hAnsi="Arial" w:cs="Arial"/>
          <w:b/>
          <w:bCs/>
          <w:sz w:val="22"/>
          <w:szCs w:val="22"/>
        </w:rPr>
        <w:t xml:space="preserve">Processo </w:t>
      </w:r>
      <w:r w:rsidR="005466C3" w:rsidRPr="00B35707">
        <w:rPr>
          <w:rFonts w:ascii="Arial" w:hAnsi="Arial" w:cs="Arial"/>
          <w:b/>
          <w:bCs/>
          <w:sz w:val="22"/>
          <w:szCs w:val="22"/>
        </w:rPr>
        <w:t xml:space="preserve">Administrativo nº </w:t>
      </w:r>
      <w:r w:rsidR="00B35707" w:rsidRPr="00B35707">
        <w:rPr>
          <w:rFonts w:ascii="Arial" w:hAnsi="Arial" w:cs="Arial"/>
          <w:b/>
          <w:bCs/>
          <w:sz w:val="22"/>
          <w:szCs w:val="22"/>
        </w:rPr>
        <w:t>18.880/2025</w:t>
      </w:r>
      <w:r w:rsidR="00776D41" w:rsidRPr="00B35707">
        <w:rPr>
          <w:rFonts w:ascii="Arial" w:hAnsi="Arial" w:cs="Arial"/>
          <w:b/>
          <w:bCs/>
          <w:sz w:val="22"/>
          <w:szCs w:val="22"/>
        </w:rPr>
        <w:t>,</w:t>
      </w:r>
      <w:r w:rsidR="005466C3" w:rsidRPr="00B35707">
        <w:rPr>
          <w:rFonts w:ascii="Arial" w:hAnsi="Arial" w:cs="Arial"/>
          <w:b/>
          <w:bCs/>
          <w:sz w:val="22"/>
          <w:szCs w:val="22"/>
        </w:rPr>
        <w:t xml:space="preserve"> </w:t>
      </w:r>
      <w:r w:rsidRPr="00B35707">
        <w:rPr>
          <w:rFonts w:ascii="Arial" w:hAnsi="Arial" w:cs="Arial"/>
          <w:sz w:val="22"/>
          <w:szCs w:val="22"/>
        </w:rPr>
        <w:t xml:space="preserve">e em observância às disposições da Lei nº </w:t>
      </w:r>
      <w:r w:rsidR="00F232EF" w:rsidRPr="00B35707">
        <w:rPr>
          <w:rFonts w:ascii="Arial" w:hAnsi="Arial" w:cs="Arial"/>
          <w:sz w:val="22"/>
          <w:szCs w:val="22"/>
        </w:rPr>
        <w:t xml:space="preserve">14.133, </w:t>
      </w:r>
      <w:r w:rsidR="009872FB" w:rsidRPr="00B35707">
        <w:rPr>
          <w:rFonts w:ascii="Arial" w:hAnsi="Arial" w:cs="Arial"/>
          <w:sz w:val="22"/>
          <w:szCs w:val="22"/>
        </w:rPr>
        <w:t xml:space="preserve">de 1º de abril </w:t>
      </w:r>
      <w:r w:rsidR="00F232EF" w:rsidRPr="00B35707">
        <w:rPr>
          <w:rFonts w:ascii="Arial" w:hAnsi="Arial" w:cs="Arial"/>
          <w:sz w:val="22"/>
          <w:szCs w:val="22"/>
        </w:rPr>
        <w:t>de 2021</w:t>
      </w:r>
      <w:r w:rsidR="0050761F" w:rsidRPr="00B35707">
        <w:rPr>
          <w:rFonts w:ascii="Arial" w:hAnsi="Arial" w:cs="Arial"/>
          <w:sz w:val="22"/>
          <w:szCs w:val="22"/>
        </w:rPr>
        <w:t xml:space="preserve"> </w:t>
      </w:r>
      <w:r w:rsidR="0050761F" w:rsidRPr="00B35707">
        <w:rPr>
          <w:rFonts w:ascii="Arial" w:hAnsi="Arial" w:cs="Arial"/>
          <w:sz w:val="22"/>
          <w:szCs w:val="22"/>
          <w:lang w:val="pt-PT"/>
        </w:rPr>
        <w:t xml:space="preserve">e </w:t>
      </w:r>
      <w:r w:rsidR="009872FB" w:rsidRPr="00B35707">
        <w:rPr>
          <w:rFonts w:ascii="Arial" w:hAnsi="Arial" w:cs="Arial"/>
          <w:sz w:val="22"/>
          <w:szCs w:val="22"/>
          <w:lang w:val="pt-PT"/>
        </w:rPr>
        <w:t>demais legislações aplicáveis</w:t>
      </w:r>
      <w:r w:rsidR="006306EF" w:rsidRPr="00B35707">
        <w:rPr>
          <w:rFonts w:ascii="Arial" w:hAnsi="Arial" w:cs="Arial"/>
          <w:sz w:val="22"/>
          <w:szCs w:val="22"/>
        </w:rPr>
        <w:t>,</w:t>
      </w:r>
      <w:r w:rsidRPr="00B35707">
        <w:rPr>
          <w:rFonts w:ascii="Arial" w:hAnsi="Arial" w:cs="Arial"/>
          <w:i/>
          <w:sz w:val="22"/>
          <w:szCs w:val="22"/>
        </w:rPr>
        <w:t xml:space="preserve"> </w:t>
      </w:r>
      <w:r w:rsidRPr="00B35707">
        <w:rPr>
          <w:rFonts w:ascii="Arial" w:hAnsi="Arial" w:cs="Arial"/>
          <w:sz w:val="22"/>
          <w:szCs w:val="22"/>
        </w:rPr>
        <w:t xml:space="preserve">resolvem celebrar o presente Termo de Contrato, decorrente do </w:t>
      </w:r>
      <w:r w:rsidR="005466C3" w:rsidRPr="00B35707">
        <w:rPr>
          <w:rFonts w:ascii="Arial" w:hAnsi="Arial" w:cs="Arial"/>
          <w:b/>
          <w:bCs/>
          <w:sz w:val="22"/>
          <w:szCs w:val="22"/>
        </w:rPr>
        <w:t>Pregão Eletrônico</w:t>
      </w:r>
      <w:r w:rsidR="000B23ED" w:rsidRPr="00B35707">
        <w:rPr>
          <w:rFonts w:ascii="Arial" w:hAnsi="Arial" w:cs="Arial"/>
          <w:b/>
          <w:bCs/>
          <w:sz w:val="22"/>
          <w:szCs w:val="22"/>
        </w:rPr>
        <w:t xml:space="preserve"> </w:t>
      </w:r>
      <w:r w:rsidR="005466C3" w:rsidRPr="00B35707">
        <w:rPr>
          <w:rFonts w:ascii="Arial" w:hAnsi="Arial" w:cs="Arial"/>
          <w:b/>
          <w:bCs/>
          <w:sz w:val="22"/>
          <w:szCs w:val="22"/>
        </w:rPr>
        <w:t xml:space="preserve">nº </w:t>
      </w:r>
      <w:r w:rsidR="00B35707" w:rsidRPr="00B35707">
        <w:rPr>
          <w:rFonts w:ascii="Arial" w:hAnsi="Arial" w:cs="Arial"/>
          <w:b/>
          <w:bCs/>
          <w:sz w:val="22"/>
          <w:szCs w:val="22"/>
        </w:rPr>
        <w:t>90.</w:t>
      </w:r>
      <w:r w:rsidR="00496618">
        <w:rPr>
          <w:rFonts w:ascii="Arial" w:hAnsi="Arial" w:cs="Arial"/>
          <w:b/>
          <w:bCs/>
          <w:sz w:val="22"/>
          <w:szCs w:val="22"/>
        </w:rPr>
        <w:t>136</w:t>
      </w:r>
      <w:r w:rsidR="00B35707" w:rsidRPr="00B35707">
        <w:rPr>
          <w:rFonts w:ascii="Arial" w:hAnsi="Arial" w:cs="Arial"/>
          <w:b/>
          <w:bCs/>
          <w:sz w:val="22"/>
          <w:szCs w:val="22"/>
        </w:rPr>
        <w:t>/2025</w:t>
      </w:r>
      <w:r w:rsidRPr="00B35707">
        <w:rPr>
          <w:rFonts w:ascii="Arial" w:hAnsi="Arial" w:cs="Arial"/>
          <w:sz w:val="22"/>
          <w:szCs w:val="22"/>
        </w:rPr>
        <w:t xml:space="preserve">, mediante </w:t>
      </w:r>
      <w:r w:rsidRPr="009872FB">
        <w:rPr>
          <w:rFonts w:ascii="Arial" w:hAnsi="Arial" w:cs="Arial"/>
          <w:sz w:val="22"/>
          <w:szCs w:val="22"/>
        </w:rPr>
        <w:t>as cláusulas e condições a seguir enunciadas.</w:t>
      </w:r>
    </w:p>
    <w:p w14:paraId="15D1FBCC" w14:textId="6873A9E1" w:rsidR="009872FB" w:rsidRPr="00DB1B33" w:rsidRDefault="001D32DF" w:rsidP="00807004">
      <w:pPr>
        <w:pStyle w:val="PargrafodaLista"/>
        <w:numPr>
          <w:ilvl w:val="0"/>
          <w:numId w:val="2"/>
        </w:numPr>
        <w:tabs>
          <w:tab w:val="left" w:pos="284"/>
        </w:tabs>
        <w:spacing w:line="276" w:lineRule="auto"/>
        <w:jc w:val="both"/>
        <w:rPr>
          <w:rFonts w:ascii="Arial" w:eastAsiaTheme="majorEastAsia" w:hAnsi="Arial" w:cs="Arial"/>
          <w:b/>
          <w:bCs/>
          <w:lang w:val="pt-BR" w:eastAsia="pt-BR"/>
        </w:rPr>
      </w:pPr>
      <w:r w:rsidRPr="00DB1B33">
        <w:rPr>
          <w:rFonts w:ascii="Arial" w:eastAsiaTheme="majorEastAsia" w:hAnsi="Arial" w:cs="Arial"/>
          <w:b/>
          <w:bCs/>
          <w:lang w:val="pt-BR" w:eastAsia="pt-BR"/>
        </w:rPr>
        <w:t>CLÁUSULA PRIMEIRA – OBJETO</w:t>
      </w:r>
      <w:r w:rsidR="009872FB" w:rsidRPr="00DB1B33">
        <w:rPr>
          <w:rFonts w:ascii="Arial" w:eastAsiaTheme="majorEastAsia" w:hAnsi="Arial" w:cs="Arial"/>
          <w:b/>
          <w:bCs/>
          <w:lang w:val="pt-BR" w:eastAsia="pt-BR"/>
        </w:rPr>
        <w:t xml:space="preserve"> (art. 92, I e II)</w:t>
      </w:r>
    </w:p>
    <w:p w14:paraId="6EF57C0A" w14:textId="4FE72827" w:rsidR="001D32DF" w:rsidRDefault="00B0084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DB1B33">
        <w:rPr>
          <w:rFonts w:ascii="Arial" w:hAnsi="Arial" w:cs="Arial"/>
          <w:bCs/>
          <w:iCs/>
        </w:rPr>
        <w:t xml:space="preserve"> O objeto do presente instrumento é a </w:t>
      </w:r>
      <w:r w:rsidR="00B35707" w:rsidRPr="00B35707">
        <w:rPr>
          <w:rFonts w:ascii="Arial" w:eastAsia="Times New Roman" w:hAnsi="Arial" w:cs="Arial"/>
          <w:b/>
          <w:bCs/>
          <w:lang w:val="pt-BR" w:eastAsia="pt-BR"/>
        </w:rPr>
        <w:t>CONTRATAÇÃO de empresa especializada na prestação de serviços, para realizar o translado de alunos entre as Unidades Escolares da rede municipal e os locais de realização dos Jogos Estudantis Municipais Friburguenses – JEMF</w:t>
      </w:r>
      <w:r w:rsidRPr="00DB1B33">
        <w:rPr>
          <w:rFonts w:ascii="Arial" w:hAnsi="Arial" w:cs="Arial"/>
          <w:bCs/>
          <w:iCs/>
        </w:rPr>
        <w:t xml:space="preserve">, nas condições estabelecidas no Termo de Referência </w:t>
      </w:r>
      <w:r w:rsidR="005466C3" w:rsidRPr="00DB1B33">
        <w:rPr>
          <w:rFonts w:ascii="Arial" w:hAnsi="Arial" w:cs="Arial"/>
          <w:bCs/>
          <w:iCs/>
        </w:rPr>
        <w:t xml:space="preserve">– </w:t>
      </w:r>
      <w:r w:rsidRPr="00DB1B33">
        <w:rPr>
          <w:rFonts w:ascii="Arial" w:hAnsi="Arial" w:cs="Arial"/>
          <w:bCs/>
          <w:iCs/>
        </w:rPr>
        <w:t>Anexo</w:t>
      </w:r>
      <w:r w:rsidR="005466C3" w:rsidRPr="00DB1B33">
        <w:rPr>
          <w:rFonts w:ascii="Arial" w:hAnsi="Arial" w:cs="Arial"/>
          <w:bCs/>
          <w:iCs/>
        </w:rPr>
        <w:t xml:space="preserve"> I do edital.</w:t>
      </w:r>
    </w:p>
    <w:p w14:paraId="68482778" w14:textId="2B17B578" w:rsidR="005E2922" w:rsidRPr="00DB1B33" w:rsidRDefault="00B0084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rPr>
      </w:pPr>
      <w:r w:rsidRPr="00DB1B33">
        <w:rPr>
          <w:rFonts w:ascii="Arial" w:hAnsi="Arial" w:cs="Arial"/>
          <w:iCs/>
        </w:rPr>
        <w:t>Objeto da contratação</w:t>
      </w:r>
      <w:r w:rsidR="001D32DF" w:rsidRPr="00DB1B33">
        <w:rPr>
          <w:rFonts w:ascii="Arial" w:hAnsi="Arial" w:cs="Arial"/>
          <w:i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2"/>
        <w:gridCol w:w="1100"/>
        <w:gridCol w:w="2407"/>
        <w:gridCol w:w="968"/>
        <w:gridCol w:w="1057"/>
        <w:gridCol w:w="1521"/>
        <w:gridCol w:w="1129"/>
      </w:tblGrid>
      <w:tr w:rsidR="00510C82" w:rsidRPr="009872FB" w14:paraId="30136ED5" w14:textId="77777777" w:rsidTr="00510C82">
        <w:tc>
          <w:tcPr>
            <w:tcW w:w="486" w:type="pct"/>
            <w:vMerge w:val="restart"/>
            <w:shd w:val="clear" w:color="auto" w:fill="D8D8D8"/>
            <w:tcMar>
              <w:top w:w="0" w:type="dxa"/>
              <w:left w:w="108" w:type="dxa"/>
              <w:bottom w:w="0" w:type="dxa"/>
              <w:right w:w="108" w:type="dxa"/>
            </w:tcMar>
            <w:vAlign w:val="center"/>
          </w:tcPr>
          <w:p w14:paraId="29DEF885" w14:textId="77777777" w:rsidR="00510C82" w:rsidRPr="009872FB" w:rsidRDefault="00510C82" w:rsidP="008743A2">
            <w:pPr>
              <w:pStyle w:val="PargrafodaLista"/>
              <w:ind w:left="0"/>
              <w:jc w:val="center"/>
              <w:rPr>
                <w:rFonts w:ascii="Arial" w:hAnsi="Arial" w:cs="Arial"/>
                <w:b/>
              </w:rPr>
            </w:pPr>
            <w:r w:rsidRPr="009872FB">
              <w:rPr>
                <w:rFonts w:ascii="Arial" w:hAnsi="Arial" w:cs="Arial"/>
                <w:b/>
              </w:rPr>
              <w:t>ITEM</w:t>
            </w:r>
          </w:p>
        </w:tc>
        <w:tc>
          <w:tcPr>
            <w:tcW w:w="606" w:type="pct"/>
            <w:vMerge w:val="restart"/>
            <w:shd w:val="clear" w:color="auto" w:fill="D8D8D8"/>
            <w:vAlign w:val="center"/>
          </w:tcPr>
          <w:p w14:paraId="69F0C268" w14:textId="39A0B40B" w:rsidR="00510C82" w:rsidRPr="009872FB" w:rsidRDefault="00510C82" w:rsidP="008743A2">
            <w:pPr>
              <w:pStyle w:val="PargrafodaLista"/>
              <w:ind w:left="0"/>
              <w:jc w:val="center"/>
              <w:rPr>
                <w:rFonts w:ascii="Arial" w:hAnsi="Arial" w:cs="Arial"/>
                <w:b/>
              </w:rPr>
            </w:pPr>
            <w:r>
              <w:rPr>
                <w:rFonts w:ascii="Arial" w:hAnsi="Arial" w:cs="Arial"/>
                <w:b/>
              </w:rPr>
              <w:t>CATSER</w:t>
            </w:r>
          </w:p>
        </w:tc>
        <w:tc>
          <w:tcPr>
            <w:tcW w:w="1328" w:type="pct"/>
            <w:vMerge w:val="restart"/>
            <w:shd w:val="clear" w:color="auto" w:fill="D8D8D8"/>
            <w:tcMar>
              <w:top w:w="0" w:type="dxa"/>
              <w:left w:w="108" w:type="dxa"/>
              <w:bottom w:w="0" w:type="dxa"/>
              <w:right w:w="108" w:type="dxa"/>
            </w:tcMar>
            <w:vAlign w:val="center"/>
          </w:tcPr>
          <w:p w14:paraId="545F038B" w14:textId="77777777" w:rsidR="00510C82" w:rsidRPr="009872FB" w:rsidRDefault="00510C82" w:rsidP="008743A2">
            <w:pPr>
              <w:pStyle w:val="PargrafodaLista"/>
              <w:ind w:left="0"/>
              <w:jc w:val="center"/>
              <w:rPr>
                <w:rFonts w:ascii="Arial" w:hAnsi="Arial" w:cs="Arial"/>
                <w:b/>
              </w:rPr>
            </w:pPr>
            <w:r w:rsidRPr="009872FB">
              <w:rPr>
                <w:rFonts w:ascii="Arial" w:hAnsi="Arial" w:cs="Arial"/>
                <w:b/>
              </w:rPr>
              <w:t>ESPECIFICAÇÃO</w:t>
            </w:r>
          </w:p>
        </w:tc>
        <w:tc>
          <w:tcPr>
            <w:tcW w:w="534" w:type="pct"/>
            <w:vMerge w:val="restart"/>
            <w:shd w:val="clear" w:color="auto" w:fill="D8D8D8"/>
            <w:tcMar>
              <w:top w:w="0" w:type="dxa"/>
              <w:left w:w="108" w:type="dxa"/>
              <w:bottom w:w="0" w:type="dxa"/>
              <w:right w:w="108" w:type="dxa"/>
            </w:tcMar>
            <w:vAlign w:val="center"/>
          </w:tcPr>
          <w:p w14:paraId="1AA07BE3" w14:textId="77777777" w:rsidR="00510C82" w:rsidRPr="009872FB" w:rsidRDefault="00510C82" w:rsidP="008743A2">
            <w:pPr>
              <w:pStyle w:val="PargrafodaLista"/>
              <w:ind w:left="0"/>
              <w:jc w:val="center"/>
              <w:rPr>
                <w:rFonts w:ascii="Arial" w:hAnsi="Arial" w:cs="Arial"/>
                <w:b/>
              </w:rPr>
            </w:pPr>
            <w:r w:rsidRPr="009872FB">
              <w:rPr>
                <w:rFonts w:ascii="Arial" w:hAnsi="Arial" w:cs="Arial"/>
                <w:b/>
              </w:rPr>
              <w:t>UNID.</w:t>
            </w:r>
          </w:p>
        </w:tc>
        <w:tc>
          <w:tcPr>
            <w:tcW w:w="583" w:type="pct"/>
            <w:vMerge w:val="restart"/>
            <w:shd w:val="clear" w:color="auto" w:fill="D8D8D8"/>
            <w:tcMar>
              <w:top w:w="0" w:type="dxa"/>
              <w:left w:w="108" w:type="dxa"/>
              <w:bottom w:w="0" w:type="dxa"/>
              <w:right w:w="108" w:type="dxa"/>
            </w:tcMar>
            <w:vAlign w:val="center"/>
          </w:tcPr>
          <w:p w14:paraId="19BD69DE" w14:textId="77777777" w:rsidR="00510C82" w:rsidRPr="009872FB" w:rsidRDefault="00510C82" w:rsidP="008743A2">
            <w:pPr>
              <w:pStyle w:val="PargrafodaLista"/>
              <w:ind w:left="0"/>
              <w:jc w:val="center"/>
              <w:rPr>
                <w:rFonts w:ascii="Arial" w:hAnsi="Arial" w:cs="Arial"/>
                <w:b/>
              </w:rPr>
            </w:pPr>
            <w:r w:rsidRPr="009872FB">
              <w:rPr>
                <w:rFonts w:ascii="Arial" w:hAnsi="Arial" w:cs="Arial"/>
                <w:b/>
              </w:rPr>
              <w:t>QTDE.</w:t>
            </w:r>
          </w:p>
        </w:tc>
        <w:tc>
          <w:tcPr>
            <w:tcW w:w="1462" w:type="pct"/>
            <w:gridSpan w:val="2"/>
            <w:shd w:val="clear" w:color="auto" w:fill="D8D8D8"/>
            <w:tcMar>
              <w:top w:w="0" w:type="dxa"/>
              <w:left w:w="108" w:type="dxa"/>
              <w:bottom w:w="0" w:type="dxa"/>
              <w:right w:w="108" w:type="dxa"/>
            </w:tcMar>
            <w:vAlign w:val="center"/>
          </w:tcPr>
          <w:p w14:paraId="1293182F" w14:textId="7BD1F9C1" w:rsidR="00510C82" w:rsidRPr="009872FB" w:rsidRDefault="002A5731" w:rsidP="008743A2">
            <w:pPr>
              <w:pStyle w:val="PargrafodaLista"/>
              <w:ind w:left="0"/>
              <w:jc w:val="center"/>
              <w:rPr>
                <w:rFonts w:ascii="Arial" w:hAnsi="Arial" w:cs="Arial"/>
                <w:b/>
              </w:rPr>
            </w:pPr>
            <w:r>
              <w:rPr>
                <w:rFonts w:ascii="Arial" w:hAnsi="Arial" w:cs="Arial"/>
                <w:b/>
              </w:rPr>
              <w:t>VALOR</w:t>
            </w:r>
          </w:p>
        </w:tc>
      </w:tr>
      <w:tr w:rsidR="00510C82" w:rsidRPr="009872FB" w14:paraId="32CDD99B" w14:textId="77777777" w:rsidTr="00510C82">
        <w:tc>
          <w:tcPr>
            <w:tcW w:w="486" w:type="pct"/>
            <w:vMerge/>
            <w:shd w:val="clear" w:color="auto" w:fill="D8D8D8"/>
            <w:tcMar>
              <w:top w:w="0" w:type="dxa"/>
              <w:left w:w="108" w:type="dxa"/>
              <w:bottom w:w="0" w:type="dxa"/>
              <w:right w:w="108" w:type="dxa"/>
            </w:tcMar>
            <w:vAlign w:val="center"/>
          </w:tcPr>
          <w:p w14:paraId="748FBE36" w14:textId="77777777" w:rsidR="00510C82" w:rsidRPr="009872FB" w:rsidRDefault="00510C82" w:rsidP="008743A2">
            <w:pPr>
              <w:rPr>
                <w:rFonts w:ascii="Arial" w:hAnsi="Arial" w:cs="Arial"/>
              </w:rPr>
            </w:pPr>
          </w:p>
        </w:tc>
        <w:tc>
          <w:tcPr>
            <w:tcW w:w="606" w:type="pct"/>
            <w:vMerge/>
            <w:shd w:val="clear" w:color="auto" w:fill="D8D8D8"/>
          </w:tcPr>
          <w:p w14:paraId="49811FD8" w14:textId="77777777" w:rsidR="00510C82" w:rsidRPr="009872FB" w:rsidRDefault="00510C82" w:rsidP="008743A2">
            <w:pPr>
              <w:rPr>
                <w:rFonts w:ascii="Arial" w:hAnsi="Arial" w:cs="Arial"/>
              </w:rPr>
            </w:pPr>
          </w:p>
        </w:tc>
        <w:tc>
          <w:tcPr>
            <w:tcW w:w="1328" w:type="pct"/>
            <w:vMerge/>
            <w:shd w:val="clear" w:color="auto" w:fill="D8D8D8"/>
            <w:tcMar>
              <w:top w:w="0" w:type="dxa"/>
              <w:left w:w="108" w:type="dxa"/>
              <w:bottom w:w="0" w:type="dxa"/>
              <w:right w:w="108" w:type="dxa"/>
            </w:tcMar>
            <w:vAlign w:val="center"/>
          </w:tcPr>
          <w:p w14:paraId="79AF6F9E" w14:textId="77777777" w:rsidR="00510C82" w:rsidRPr="009872FB" w:rsidRDefault="00510C82" w:rsidP="008743A2">
            <w:pPr>
              <w:rPr>
                <w:rFonts w:ascii="Arial" w:hAnsi="Arial" w:cs="Arial"/>
              </w:rPr>
            </w:pPr>
          </w:p>
        </w:tc>
        <w:tc>
          <w:tcPr>
            <w:tcW w:w="534" w:type="pct"/>
            <w:vMerge/>
            <w:shd w:val="clear" w:color="auto" w:fill="D8D8D8"/>
            <w:tcMar>
              <w:top w:w="0" w:type="dxa"/>
              <w:left w:w="108" w:type="dxa"/>
              <w:bottom w:w="0" w:type="dxa"/>
              <w:right w:w="108" w:type="dxa"/>
            </w:tcMar>
            <w:vAlign w:val="center"/>
          </w:tcPr>
          <w:p w14:paraId="46AE2A1C" w14:textId="77777777" w:rsidR="00510C82" w:rsidRPr="009872FB" w:rsidRDefault="00510C82" w:rsidP="008743A2">
            <w:pPr>
              <w:rPr>
                <w:rFonts w:ascii="Arial" w:hAnsi="Arial" w:cs="Arial"/>
              </w:rPr>
            </w:pPr>
          </w:p>
        </w:tc>
        <w:tc>
          <w:tcPr>
            <w:tcW w:w="583" w:type="pct"/>
            <w:vMerge/>
            <w:shd w:val="clear" w:color="auto" w:fill="D8D8D8"/>
            <w:tcMar>
              <w:top w:w="0" w:type="dxa"/>
              <w:left w:w="108" w:type="dxa"/>
              <w:bottom w:w="0" w:type="dxa"/>
              <w:right w:w="108" w:type="dxa"/>
            </w:tcMar>
            <w:vAlign w:val="center"/>
          </w:tcPr>
          <w:p w14:paraId="22923C41" w14:textId="77777777" w:rsidR="00510C82" w:rsidRPr="009872FB" w:rsidRDefault="00510C82" w:rsidP="008743A2">
            <w:pPr>
              <w:rPr>
                <w:rFonts w:ascii="Arial" w:hAnsi="Arial" w:cs="Arial"/>
              </w:rPr>
            </w:pPr>
          </w:p>
        </w:tc>
        <w:tc>
          <w:tcPr>
            <w:tcW w:w="839" w:type="pct"/>
            <w:shd w:val="clear" w:color="auto" w:fill="D8D8D8"/>
            <w:tcMar>
              <w:top w:w="0" w:type="dxa"/>
              <w:left w:w="108" w:type="dxa"/>
              <w:bottom w:w="0" w:type="dxa"/>
              <w:right w:w="108" w:type="dxa"/>
            </w:tcMar>
            <w:vAlign w:val="center"/>
          </w:tcPr>
          <w:p w14:paraId="5F1E5969" w14:textId="77777777" w:rsidR="00510C82" w:rsidRPr="009872FB" w:rsidRDefault="00510C82" w:rsidP="008743A2">
            <w:pPr>
              <w:pStyle w:val="PargrafodaLista"/>
              <w:ind w:left="0"/>
              <w:jc w:val="center"/>
              <w:rPr>
                <w:rFonts w:ascii="Arial" w:hAnsi="Arial" w:cs="Arial"/>
                <w:b/>
              </w:rPr>
            </w:pPr>
            <w:r w:rsidRPr="009872FB">
              <w:rPr>
                <w:rFonts w:ascii="Arial" w:hAnsi="Arial" w:cs="Arial"/>
                <w:b/>
              </w:rPr>
              <w:t>UNITÁRIO</w:t>
            </w:r>
          </w:p>
        </w:tc>
        <w:tc>
          <w:tcPr>
            <w:tcW w:w="623" w:type="pct"/>
            <w:shd w:val="clear" w:color="auto" w:fill="D8D8D8"/>
            <w:tcMar>
              <w:top w:w="0" w:type="dxa"/>
              <w:left w:w="108" w:type="dxa"/>
              <w:bottom w:w="0" w:type="dxa"/>
              <w:right w:w="108" w:type="dxa"/>
            </w:tcMar>
            <w:vAlign w:val="center"/>
          </w:tcPr>
          <w:p w14:paraId="2A58FC25" w14:textId="77777777" w:rsidR="00510C82" w:rsidRPr="009872FB" w:rsidRDefault="00510C82" w:rsidP="008743A2">
            <w:pPr>
              <w:pStyle w:val="PargrafodaLista"/>
              <w:ind w:left="0"/>
              <w:jc w:val="center"/>
              <w:rPr>
                <w:rFonts w:ascii="Arial" w:hAnsi="Arial" w:cs="Arial"/>
                <w:b/>
              </w:rPr>
            </w:pPr>
            <w:r w:rsidRPr="009872FB">
              <w:rPr>
                <w:rFonts w:ascii="Arial" w:hAnsi="Arial" w:cs="Arial"/>
                <w:b/>
              </w:rPr>
              <w:t>TOTAL</w:t>
            </w:r>
          </w:p>
        </w:tc>
      </w:tr>
      <w:tr w:rsidR="00510C82" w:rsidRPr="009872FB" w14:paraId="6E38BB35" w14:textId="77777777" w:rsidTr="00510C82">
        <w:trPr>
          <w:trHeight w:val="284"/>
        </w:trPr>
        <w:tc>
          <w:tcPr>
            <w:tcW w:w="486" w:type="pct"/>
            <w:tcMar>
              <w:top w:w="0" w:type="dxa"/>
              <w:left w:w="108" w:type="dxa"/>
              <w:bottom w:w="0" w:type="dxa"/>
              <w:right w:w="108" w:type="dxa"/>
            </w:tcMar>
            <w:vAlign w:val="center"/>
          </w:tcPr>
          <w:p w14:paraId="0BEA9E3B" w14:textId="77777777" w:rsidR="00510C82" w:rsidRPr="009872FB" w:rsidRDefault="00510C82" w:rsidP="008743A2">
            <w:pPr>
              <w:pStyle w:val="Standard"/>
              <w:jc w:val="center"/>
              <w:rPr>
                <w:rFonts w:ascii="Arial" w:hAnsi="Arial" w:cs="Arial"/>
                <w:b/>
              </w:rPr>
            </w:pPr>
            <w:r w:rsidRPr="009872FB">
              <w:rPr>
                <w:rFonts w:ascii="Arial" w:hAnsi="Arial" w:cs="Arial"/>
                <w:b/>
              </w:rPr>
              <w:t>1</w:t>
            </w:r>
          </w:p>
        </w:tc>
        <w:tc>
          <w:tcPr>
            <w:tcW w:w="606" w:type="pct"/>
          </w:tcPr>
          <w:p w14:paraId="42C4E778" w14:textId="77777777" w:rsidR="00510C82" w:rsidRPr="009872FB" w:rsidRDefault="00510C82" w:rsidP="008743A2">
            <w:pPr>
              <w:pStyle w:val="Standard"/>
              <w:jc w:val="both"/>
              <w:rPr>
                <w:rFonts w:ascii="Arial" w:hAnsi="Arial" w:cs="Arial"/>
              </w:rPr>
            </w:pPr>
          </w:p>
        </w:tc>
        <w:tc>
          <w:tcPr>
            <w:tcW w:w="1328" w:type="pct"/>
            <w:tcMar>
              <w:top w:w="0" w:type="dxa"/>
              <w:left w:w="108" w:type="dxa"/>
              <w:bottom w:w="0" w:type="dxa"/>
              <w:right w:w="108" w:type="dxa"/>
            </w:tcMar>
            <w:vAlign w:val="center"/>
          </w:tcPr>
          <w:p w14:paraId="16F0BC9D" w14:textId="77777777" w:rsidR="00510C82" w:rsidRPr="009872FB" w:rsidRDefault="00510C82" w:rsidP="008743A2">
            <w:pPr>
              <w:pStyle w:val="Standard"/>
              <w:jc w:val="both"/>
              <w:rPr>
                <w:rFonts w:ascii="Arial" w:hAnsi="Arial" w:cs="Arial"/>
              </w:rPr>
            </w:pPr>
          </w:p>
        </w:tc>
        <w:tc>
          <w:tcPr>
            <w:tcW w:w="534" w:type="pct"/>
            <w:tcMar>
              <w:top w:w="0" w:type="dxa"/>
              <w:left w:w="108" w:type="dxa"/>
              <w:bottom w:w="0" w:type="dxa"/>
              <w:right w:w="108" w:type="dxa"/>
            </w:tcMar>
            <w:vAlign w:val="center"/>
          </w:tcPr>
          <w:p w14:paraId="5CB77E9A" w14:textId="77777777" w:rsidR="00510C82" w:rsidRPr="009872FB" w:rsidRDefault="00510C82" w:rsidP="008743A2">
            <w:pPr>
              <w:pStyle w:val="Standard"/>
              <w:jc w:val="center"/>
              <w:rPr>
                <w:rFonts w:ascii="Arial" w:hAnsi="Arial" w:cs="Arial"/>
              </w:rPr>
            </w:pPr>
          </w:p>
        </w:tc>
        <w:tc>
          <w:tcPr>
            <w:tcW w:w="583" w:type="pct"/>
            <w:tcMar>
              <w:top w:w="0" w:type="dxa"/>
              <w:left w:w="108" w:type="dxa"/>
              <w:bottom w:w="0" w:type="dxa"/>
              <w:right w:w="108" w:type="dxa"/>
            </w:tcMar>
            <w:vAlign w:val="center"/>
          </w:tcPr>
          <w:p w14:paraId="0680BB6E" w14:textId="77777777" w:rsidR="00510C82" w:rsidRPr="009872FB" w:rsidRDefault="00510C82" w:rsidP="008743A2">
            <w:pPr>
              <w:pStyle w:val="Standard"/>
              <w:jc w:val="center"/>
              <w:rPr>
                <w:rFonts w:ascii="Arial" w:hAnsi="Arial" w:cs="Arial"/>
                <w:b/>
              </w:rPr>
            </w:pPr>
          </w:p>
        </w:tc>
        <w:tc>
          <w:tcPr>
            <w:tcW w:w="839" w:type="pct"/>
            <w:tcMar>
              <w:top w:w="0" w:type="dxa"/>
              <w:left w:w="108" w:type="dxa"/>
              <w:bottom w:w="0" w:type="dxa"/>
              <w:right w:w="108" w:type="dxa"/>
            </w:tcMar>
            <w:vAlign w:val="center"/>
          </w:tcPr>
          <w:p w14:paraId="13A32A81" w14:textId="77777777" w:rsidR="00510C82" w:rsidRPr="009872FB" w:rsidRDefault="00510C82" w:rsidP="008743A2">
            <w:pPr>
              <w:pStyle w:val="Standard"/>
              <w:spacing w:after="0" w:line="240" w:lineRule="auto"/>
              <w:jc w:val="right"/>
              <w:rPr>
                <w:rFonts w:ascii="Arial" w:hAnsi="Arial" w:cs="Arial"/>
              </w:rPr>
            </w:pPr>
          </w:p>
        </w:tc>
        <w:tc>
          <w:tcPr>
            <w:tcW w:w="623" w:type="pct"/>
            <w:tcMar>
              <w:top w:w="0" w:type="dxa"/>
              <w:left w:w="108" w:type="dxa"/>
              <w:bottom w:w="0" w:type="dxa"/>
              <w:right w:w="108" w:type="dxa"/>
            </w:tcMar>
            <w:vAlign w:val="center"/>
          </w:tcPr>
          <w:p w14:paraId="75A24B89" w14:textId="77777777" w:rsidR="00510C82" w:rsidRPr="009872FB" w:rsidRDefault="00510C82" w:rsidP="008743A2">
            <w:pPr>
              <w:pStyle w:val="Standard"/>
              <w:spacing w:after="0" w:line="240" w:lineRule="auto"/>
              <w:jc w:val="right"/>
              <w:rPr>
                <w:rFonts w:ascii="Arial" w:hAnsi="Arial" w:cs="Arial"/>
                <w:b/>
                <w:bCs/>
              </w:rPr>
            </w:pPr>
          </w:p>
        </w:tc>
      </w:tr>
      <w:tr w:rsidR="00510C82" w:rsidRPr="009872FB" w14:paraId="065DCD74" w14:textId="77777777" w:rsidTr="00510C82">
        <w:trPr>
          <w:trHeight w:val="284"/>
        </w:trPr>
        <w:tc>
          <w:tcPr>
            <w:tcW w:w="486" w:type="pct"/>
            <w:tcMar>
              <w:top w:w="0" w:type="dxa"/>
              <w:left w:w="108" w:type="dxa"/>
              <w:bottom w:w="0" w:type="dxa"/>
              <w:right w:w="108" w:type="dxa"/>
            </w:tcMar>
            <w:vAlign w:val="center"/>
          </w:tcPr>
          <w:p w14:paraId="6563AB0F" w14:textId="1A22C1C3" w:rsidR="00510C82" w:rsidRPr="009872FB" w:rsidRDefault="00510C82" w:rsidP="008743A2">
            <w:pPr>
              <w:pStyle w:val="Standard"/>
              <w:jc w:val="center"/>
              <w:rPr>
                <w:rFonts w:ascii="Arial" w:hAnsi="Arial" w:cs="Arial"/>
                <w:b/>
              </w:rPr>
            </w:pPr>
            <w:r w:rsidRPr="009872FB">
              <w:rPr>
                <w:rFonts w:ascii="Arial" w:hAnsi="Arial" w:cs="Arial"/>
                <w:b/>
              </w:rPr>
              <w:t>…</w:t>
            </w:r>
          </w:p>
        </w:tc>
        <w:tc>
          <w:tcPr>
            <w:tcW w:w="606" w:type="pct"/>
          </w:tcPr>
          <w:p w14:paraId="3BA639F0" w14:textId="77777777" w:rsidR="00510C82" w:rsidRPr="009872FB" w:rsidRDefault="00510C82" w:rsidP="008743A2">
            <w:pPr>
              <w:pStyle w:val="Standard"/>
              <w:jc w:val="both"/>
              <w:rPr>
                <w:rFonts w:ascii="Arial" w:hAnsi="Arial" w:cs="Arial"/>
              </w:rPr>
            </w:pPr>
          </w:p>
        </w:tc>
        <w:tc>
          <w:tcPr>
            <w:tcW w:w="1328" w:type="pct"/>
            <w:tcMar>
              <w:top w:w="0" w:type="dxa"/>
              <w:left w:w="108" w:type="dxa"/>
              <w:bottom w:w="0" w:type="dxa"/>
              <w:right w:w="108" w:type="dxa"/>
            </w:tcMar>
            <w:vAlign w:val="center"/>
          </w:tcPr>
          <w:p w14:paraId="73097DB5" w14:textId="77777777" w:rsidR="00510C82" w:rsidRPr="009872FB" w:rsidRDefault="00510C82" w:rsidP="008743A2">
            <w:pPr>
              <w:pStyle w:val="Standard"/>
              <w:jc w:val="both"/>
              <w:rPr>
                <w:rFonts w:ascii="Arial" w:hAnsi="Arial" w:cs="Arial"/>
              </w:rPr>
            </w:pPr>
          </w:p>
        </w:tc>
        <w:tc>
          <w:tcPr>
            <w:tcW w:w="534" w:type="pct"/>
            <w:tcMar>
              <w:top w:w="0" w:type="dxa"/>
              <w:left w:w="108" w:type="dxa"/>
              <w:bottom w:w="0" w:type="dxa"/>
              <w:right w:w="108" w:type="dxa"/>
            </w:tcMar>
            <w:vAlign w:val="center"/>
          </w:tcPr>
          <w:p w14:paraId="01F30996" w14:textId="77777777" w:rsidR="00510C82" w:rsidRPr="009872FB" w:rsidRDefault="00510C82" w:rsidP="008743A2">
            <w:pPr>
              <w:pStyle w:val="Standard"/>
              <w:jc w:val="center"/>
              <w:rPr>
                <w:rFonts w:ascii="Arial" w:hAnsi="Arial" w:cs="Arial"/>
              </w:rPr>
            </w:pPr>
          </w:p>
        </w:tc>
        <w:tc>
          <w:tcPr>
            <w:tcW w:w="583" w:type="pct"/>
            <w:tcMar>
              <w:top w:w="0" w:type="dxa"/>
              <w:left w:w="108" w:type="dxa"/>
              <w:bottom w:w="0" w:type="dxa"/>
              <w:right w:w="108" w:type="dxa"/>
            </w:tcMar>
            <w:vAlign w:val="center"/>
          </w:tcPr>
          <w:p w14:paraId="63C36B19" w14:textId="77777777" w:rsidR="00510C82" w:rsidRPr="009872FB" w:rsidRDefault="00510C82" w:rsidP="008743A2">
            <w:pPr>
              <w:pStyle w:val="Standard"/>
              <w:jc w:val="center"/>
              <w:rPr>
                <w:rFonts w:ascii="Arial" w:hAnsi="Arial" w:cs="Arial"/>
                <w:b/>
              </w:rPr>
            </w:pPr>
          </w:p>
        </w:tc>
        <w:tc>
          <w:tcPr>
            <w:tcW w:w="839" w:type="pct"/>
            <w:tcMar>
              <w:top w:w="0" w:type="dxa"/>
              <w:left w:w="108" w:type="dxa"/>
              <w:bottom w:w="0" w:type="dxa"/>
              <w:right w:w="108" w:type="dxa"/>
            </w:tcMar>
            <w:vAlign w:val="center"/>
          </w:tcPr>
          <w:p w14:paraId="5AF09359" w14:textId="77777777" w:rsidR="00510C82" w:rsidRPr="009872FB" w:rsidRDefault="00510C82" w:rsidP="008743A2">
            <w:pPr>
              <w:pStyle w:val="Standard"/>
              <w:spacing w:after="0" w:line="240" w:lineRule="auto"/>
              <w:jc w:val="right"/>
              <w:rPr>
                <w:rFonts w:ascii="Arial" w:hAnsi="Arial" w:cs="Arial"/>
              </w:rPr>
            </w:pPr>
          </w:p>
        </w:tc>
        <w:tc>
          <w:tcPr>
            <w:tcW w:w="623" w:type="pct"/>
            <w:tcMar>
              <w:top w:w="0" w:type="dxa"/>
              <w:left w:w="108" w:type="dxa"/>
              <w:bottom w:w="0" w:type="dxa"/>
              <w:right w:w="108" w:type="dxa"/>
            </w:tcMar>
            <w:vAlign w:val="center"/>
          </w:tcPr>
          <w:p w14:paraId="5A519213" w14:textId="77777777" w:rsidR="00510C82" w:rsidRPr="009872FB" w:rsidRDefault="00510C82" w:rsidP="008743A2">
            <w:pPr>
              <w:pStyle w:val="Standard"/>
              <w:spacing w:after="0" w:line="240" w:lineRule="auto"/>
              <w:jc w:val="right"/>
              <w:rPr>
                <w:rFonts w:ascii="Arial" w:hAnsi="Arial" w:cs="Arial"/>
                <w:b/>
                <w:bCs/>
              </w:rPr>
            </w:pPr>
          </w:p>
        </w:tc>
      </w:tr>
    </w:tbl>
    <w:p w14:paraId="47BC69CC" w14:textId="77777777" w:rsidR="00DB1B33" w:rsidRDefault="00DB1B33" w:rsidP="00DB1B33">
      <w:pPr>
        <w:pStyle w:val="PargrafodaLista"/>
        <w:widowControl/>
        <w:tabs>
          <w:tab w:val="left" w:pos="426"/>
        </w:tabs>
        <w:autoSpaceDE/>
        <w:autoSpaceDN/>
        <w:spacing w:before="120" w:after="120" w:line="276" w:lineRule="auto"/>
        <w:ind w:left="0"/>
        <w:jc w:val="both"/>
        <w:rPr>
          <w:rFonts w:ascii="Arial" w:hAnsi="Arial" w:cs="Arial"/>
          <w:iCs/>
        </w:rPr>
      </w:pPr>
    </w:p>
    <w:p w14:paraId="320F4262" w14:textId="76E8456D" w:rsidR="00B0084D" w:rsidRPr="00B0084D" w:rsidRDefault="00B0084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iCs/>
        </w:rPr>
      </w:pPr>
      <w:r w:rsidRPr="00B0084D">
        <w:rPr>
          <w:rFonts w:ascii="Arial" w:hAnsi="Arial" w:cs="Arial"/>
          <w:iCs/>
        </w:rPr>
        <w:t>Vinculam esta contratação, independentemente de transcrição:</w:t>
      </w:r>
    </w:p>
    <w:p w14:paraId="0E727761" w14:textId="77777777" w:rsidR="00B0084D" w:rsidRPr="00B0084D" w:rsidRDefault="00B0084D"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rPr>
      </w:pPr>
      <w:r w:rsidRPr="00B0084D">
        <w:rPr>
          <w:rFonts w:ascii="Arial" w:hAnsi="Arial" w:cs="Arial"/>
          <w:bCs/>
        </w:rPr>
        <w:lastRenderedPageBreak/>
        <w:t>O Termo de Referência;</w:t>
      </w:r>
    </w:p>
    <w:p w14:paraId="585A8C8B" w14:textId="77777777" w:rsidR="00B0084D" w:rsidRPr="00B0084D" w:rsidRDefault="00B0084D"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rPr>
      </w:pPr>
      <w:r w:rsidRPr="00B0084D">
        <w:rPr>
          <w:rFonts w:ascii="Arial" w:hAnsi="Arial" w:cs="Arial"/>
          <w:bCs/>
        </w:rPr>
        <w:t>O Edital da Licitação;</w:t>
      </w:r>
    </w:p>
    <w:p w14:paraId="24CE9534" w14:textId="77777777" w:rsidR="00B0084D" w:rsidRPr="00B0084D" w:rsidRDefault="00B0084D"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rPr>
      </w:pPr>
      <w:r w:rsidRPr="00B0084D">
        <w:rPr>
          <w:rFonts w:ascii="Arial" w:hAnsi="Arial" w:cs="Arial"/>
          <w:bCs/>
        </w:rPr>
        <w:t>A Proposta do contratado;</w:t>
      </w:r>
    </w:p>
    <w:p w14:paraId="46714449" w14:textId="6AA78E9E" w:rsidR="00C634F1" w:rsidRDefault="00B0084D"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rPr>
      </w:pPr>
      <w:r w:rsidRPr="00B0084D">
        <w:rPr>
          <w:rFonts w:ascii="Arial" w:hAnsi="Arial" w:cs="Arial"/>
          <w:bCs/>
        </w:rPr>
        <w:t>Eventuais anexos dos documentos supracitados.</w:t>
      </w:r>
    </w:p>
    <w:p w14:paraId="391733F1" w14:textId="77777777" w:rsidR="00DB1B33" w:rsidRPr="00DB1B33" w:rsidRDefault="00DB1B33" w:rsidP="00DB1B33">
      <w:pPr>
        <w:pStyle w:val="PargrafodaLista"/>
        <w:widowControl/>
        <w:tabs>
          <w:tab w:val="left" w:pos="426"/>
        </w:tabs>
        <w:autoSpaceDE/>
        <w:autoSpaceDN/>
        <w:spacing w:before="120" w:after="120" w:line="276" w:lineRule="auto"/>
        <w:ind w:left="862"/>
        <w:jc w:val="both"/>
        <w:rPr>
          <w:rFonts w:ascii="Arial" w:hAnsi="Arial" w:cs="Arial"/>
          <w:bCs/>
        </w:rPr>
      </w:pPr>
    </w:p>
    <w:p w14:paraId="30E3A394" w14:textId="603BC8B3" w:rsidR="001D32DF" w:rsidRPr="007B0D84" w:rsidRDefault="001D32DF" w:rsidP="00807004">
      <w:pPr>
        <w:pStyle w:val="PargrafodaLista"/>
        <w:numPr>
          <w:ilvl w:val="0"/>
          <w:numId w:val="2"/>
        </w:numPr>
        <w:tabs>
          <w:tab w:val="left" w:pos="284"/>
        </w:tabs>
        <w:spacing w:line="276" w:lineRule="auto"/>
        <w:ind w:left="0" w:firstLine="0"/>
        <w:jc w:val="both"/>
        <w:rPr>
          <w:rFonts w:ascii="Arial" w:eastAsiaTheme="majorEastAsia" w:hAnsi="Arial" w:cs="Arial"/>
          <w:b/>
          <w:bCs/>
          <w:lang w:val="pt-BR" w:eastAsia="pt-BR"/>
        </w:rPr>
      </w:pPr>
      <w:r w:rsidRPr="007B0D84">
        <w:rPr>
          <w:rFonts w:ascii="Arial" w:eastAsiaTheme="majorEastAsia" w:hAnsi="Arial" w:cs="Arial"/>
          <w:b/>
          <w:bCs/>
          <w:lang w:val="pt-BR" w:eastAsia="pt-BR"/>
        </w:rPr>
        <w:t>CLÁUSULA SEGUNDA – VIGÊNCIA</w:t>
      </w:r>
      <w:r w:rsidR="00B0084D" w:rsidRPr="007B0D84">
        <w:rPr>
          <w:rFonts w:ascii="Arial" w:eastAsiaTheme="majorEastAsia" w:hAnsi="Arial" w:cs="Arial"/>
          <w:b/>
          <w:bCs/>
          <w:lang w:val="pt-BR" w:eastAsia="pt-BR"/>
        </w:rPr>
        <w:t xml:space="preserve"> E PRORROGAÇÃO</w:t>
      </w:r>
    </w:p>
    <w:p w14:paraId="3C15946C" w14:textId="6BAA3969" w:rsidR="00B0084D" w:rsidRPr="007B0D84" w:rsidRDefault="00B13DC2"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B0084D">
        <w:rPr>
          <w:rFonts w:ascii="Arial" w:hAnsi="Arial" w:cs="Arial"/>
          <w:bCs/>
          <w:iCs/>
        </w:rPr>
        <w:t>-</w:t>
      </w:r>
      <w:r w:rsidR="00B0084D" w:rsidRPr="007B0D84">
        <w:rPr>
          <w:rFonts w:ascii="Arial" w:hAnsi="Arial" w:cs="Arial"/>
          <w:bCs/>
          <w:iCs/>
        </w:rPr>
        <w:t xml:space="preserve"> O prazo de vigência da contratação é de .............................. contados do(a) ............................., na forma do </w:t>
      </w:r>
      <w:hyperlink r:id="rId9" w:anchor="art105" w:history="1">
        <w:r w:rsidR="00B0084D" w:rsidRPr="007B0D84">
          <w:t>artigo 105 da Lei n° 14.133, de 2021</w:t>
        </w:r>
      </w:hyperlink>
      <w:r w:rsidR="00B0084D" w:rsidRPr="007B0D84">
        <w:rPr>
          <w:rFonts w:ascii="Arial" w:hAnsi="Arial" w:cs="Arial"/>
          <w:bCs/>
          <w:iCs/>
        </w:rPr>
        <w:t>.</w:t>
      </w:r>
    </w:p>
    <w:p w14:paraId="22EBC8CE" w14:textId="22E83109" w:rsidR="00B0084D" w:rsidRPr="00266B10" w:rsidRDefault="00B0084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266B10">
        <w:rPr>
          <w:rFonts w:ascii="Arial" w:hAnsi="Arial" w:cs="Arial"/>
          <w:bCs/>
          <w:iCs/>
        </w:rPr>
        <w:t>O prazo de vigência será automaticamente prorrogado, independentemente de termo aditivo, quando o objeto não for concluído no período firmado acima, ressalvadas as providências cabíveis no caso de culpa do contratado, previstas neste instrumento.</w:t>
      </w:r>
    </w:p>
    <w:p w14:paraId="40ADFB50" w14:textId="0F3DA316" w:rsidR="00B0084D" w:rsidRDefault="00B0084D" w:rsidP="00B0084D">
      <w:pPr>
        <w:tabs>
          <w:tab w:val="left" w:pos="426"/>
        </w:tabs>
        <w:rPr>
          <w:rFonts w:ascii="Arial" w:hAnsi="Arial" w:cs="Arial"/>
          <w:bCs/>
          <w:iCs/>
          <w:lang w:val="pt-BR"/>
        </w:rPr>
      </w:pPr>
    </w:p>
    <w:p w14:paraId="0FC100CD" w14:textId="77777777" w:rsidR="009C3548" w:rsidRPr="009872FB" w:rsidRDefault="009C3548" w:rsidP="00807004">
      <w:pPr>
        <w:pStyle w:val="PargrafodaLista"/>
        <w:numPr>
          <w:ilvl w:val="0"/>
          <w:numId w:val="2"/>
        </w:numPr>
        <w:tabs>
          <w:tab w:val="left" w:pos="284"/>
        </w:tabs>
        <w:spacing w:line="276" w:lineRule="auto"/>
        <w:ind w:left="0" w:firstLine="0"/>
        <w:jc w:val="both"/>
        <w:rPr>
          <w:rFonts w:ascii="Arial" w:eastAsiaTheme="majorEastAsia" w:hAnsi="Arial" w:cs="Arial"/>
          <w:b/>
          <w:bCs/>
          <w:lang w:val="pt-BR" w:eastAsia="pt-BR"/>
        </w:rPr>
      </w:pPr>
      <w:r w:rsidRPr="009872FB">
        <w:rPr>
          <w:rFonts w:ascii="Arial" w:eastAsiaTheme="majorEastAsia" w:hAnsi="Arial" w:cs="Arial"/>
          <w:b/>
          <w:bCs/>
          <w:lang w:val="pt-BR" w:eastAsia="pt-BR"/>
        </w:rPr>
        <w:t>CLÁUSULA TERCEIRA – MODELOS DE EXECUÇÃO E GESTÃO CONTRATUAIS (art. 92, IV, VII e XVIII)</w:t>
      </w:r>
    </w:p>
    <w:p w14:paraId="57172C7F" w14:textId="51DB92C5" w:rsidR="007B0D84" w:rsidRPr="00B35707" w:rsidRDefault="00B35707" w:rsidP="00B35707">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u w:val="single"/>
        </w:rPr>
      </w:pPr>
      <w:r w:rsidRPr="00B35707">
        <w:rPr>
          <w:rFonts w:ascii="Arial" w:hAnsi="Arial" w:cs="Arial"/>
          <w:bCs/>
          <w:iCs/>
          <w:u w:val="single"/>
        </w:rPr>
        <w:t>MODELO DE EXECUÇÃO DO OBJETO (arts. 6º, XXIII, alínea “e” e 40, §1º, inciso II, da Lei nº 14.133/2021):</w:t>
      </w:r>
    </w:p>
    <w:p w14:paraId="0D13A410" w14:textId="39A5897E" w:rsidR="00B35707" w:rsidRPr="00B35707" w:rsidRDefault="00B35707" w:rsidP="00B35707">
      <w:pPr>
        <w:pStyle w:val="PargrafodaLista"/>
        <w:numPr>
          <w:ilvl w:val="2"/>
          <w:numId w:val="2"/>
        </w:numPr>
        <w:suppressAutoHyphens/>
        <w:overflowPunct w:val="0"/>
        <w:autoSpaceDE/>
        <w:autoSpaceDN/>
        <w:spacing w:line="360" w:lineRule="auto"/>
        <w:ind w:left="0" w:right="-143" w:firstLine="0"/>
        <w:contextualSpacing/>
        <w:jc w:val="both"/>
        <w:rPr>
          <w:rFonts w:ascii="Arial" w:hAnsi="Arial" w:cs="Arial"/>
          <w:bCs/>
          <w:iCs/>
        </w:rPr>
      </w:pPr>
      <w:r w:rsidRPr="00B35707">
        <w:rPr>
          <w:rFonts w:ascii="Arial" w:hAnsi="Arial" w:cs="Arial"/>
          <w:bCs/>
          <w:iCs/>
        </w:rPr>
        <w:t>Será emitida, pela Gestão e Fiscalização do contrato, Ordem de Serviço, enviada a empresa contratada contendo o detalhamento dos trajetos, itinerários e horários para operacionalização dos serviços. Cumpre esclarecer ainda que, por se tratar de processo estimativo esta Ordem de Serviço, poderá ser alterada/ajustada para melhor execução;</w:t>
      </w:r>
    </w:p>
    <w:p w14:paraId="4589C172" w14:textId="63916D75" w:rsidR="00B35707" w:rsidRPr="00B35707" w:rsidRDefault="00B35707" w:rsidP="00B35707">
      <w:pPr>
        <w:pStyle w:val="PargrafodaLista"/>
        <w:widowControl/>
        <w:numPr>
          <w:ilvl w:val="2"/>
          <w:numId w:val="2"/>
        </w:numPr>
        <w:suppressAutoHyphens/>
        <w:autoSpaceDE/>
        <w:autoSpaceDN/>
        <w:spacing w:before="120" w:after="120" w:line="360" w:lineRule="auto"/>
        <w:ind w:left="0" w:right="-143" w:firstLine="0"/>
        <w:contextualSpacing/>
        <w:jc w:val="both"/>
        <w:rPr>
          <w:rFonts w:ascii="Arial" w:hAnsi="Arial" w:cs="Arial"/>
          <w:bCs/>
          <w:iCs/>
        </w:rPr>
      </w:pPr>
      <w:r w:rsidRPr="00B35707">
        <w:rPr>
          <w:rFonts w:ascii="Arial" w:hAnsi="Arial" w:cs="Arial"/>
          <w:bCs/>
          <w:iCs/>
        </w:rPr>
        <w:t xml:space="preserve"> Se na execução contratual vier existir novo itinerário, não incluso neste instrumento, seja por mudanças, acréscimos ou supressões, a Administração Contratante deverá comunicar a contratada, mediante atestado pela Gestão contratual que deverá, ao seu turno, prover meios materiais e humanos necessários para prestação dos serviços.</w:t>
      </w:r>
    </w:p>
    <w:p w14:paraId="50CEFEC4" w14:textId="589619DD" w:rsidR="00B35707" w:rsidRPr="00B35707" w:rsidRDefault="00B35707" w:rsidP="00B35707">
      <w:pPr>
        <w:pStyle w:val="PargrafodaLista"/>
        <w:spacing w:before="120" w:after="120" w:line="360" w:lineRule="auto"/>
        <w:ind w:left="0" w:right="-143"/>
        <w:jc w:val="both"/>
        <w:rPr>
          <w:rFonts w:ascii="Arial" w:hAnsi="Arial" w:cs="Arial"/>
          <w:bCs/>
          <w:iCs/>
        </w:rPr>
      </w:pPr>
      <w:r w:rsidRPr="00B35707">
        <w:rPr>
          <w:rFonts w:ascii="Arial" w:hAnsi="Arial" w:cs="Arial"/>
          <w:bCs/>
          <w:iCs/>
        </w:rPr>
        <w:t xml:space="preserve">3.1.3  Ao final da prestação dos serviços, a empresa contratada deverá emitir um documento detalhado, especificando os trajetos realizados, as linhas utilizadas em cada dia do evento, bem como as linhas que deixaram de ser utilizadas. Esse documento servirá para conferência e para assegurar que o pagamento seja efetuado de acordo com os serviços efetivamente prestados. </w:t>
      </w:r>
    </w:p>
    <w:p w14:paraId="30108291" w14:textId="71911FC6" w:rsidR="00B35707" w:rsidRPr="00B35707" w:rsidRDefault="00B35707" w:rsidP="00B35707">
      <w:pPr>
        <w:pStyle w:val="PargrafodaLista"/>
        <w:widowControl/>
        <w:numPr>
          <w:ilvl w:val="2"/>
          <w:numId w:val="11"/>
        </w:numPr>
        <w:suppressAutoHyphens/>
        <w:autoSpaceDE/>
        <w:autoSpaceDN/>
        <w:spacing w:before="120" w:after="120" w:line="360" w:lineRule="auto"/>
        <w:ind w:left="0" w:right="-143" w:firstLine="0"/>
        <w:contextualSpacing/>
        <w:jc w:val="both"/>
        <w:rPr>
          <w:rFonts w:ascii="Arial" w:hAnsi="Arial" w:cs="Arial"/>
          <w:bCs/>
          <w:iCs/>
        </w:rPr>
      </w:pPr>
      <w:r w:rsidRPr="00B35707">
        <w:rPr>
          <w:rFonts w:ascii="Arial" w:hAnsi="Arial" w:cs="Arial"/>
          <w:bCs/>
          <w:iCs/>
        </w:rPr>
        <w:t xml:space="preserve">A prestação do serviço será efetuada conforme conveniência e necessidade, a serem determinados pelo setor de TRANSPORTE ESCOLAR DA SECRETARIA MUNICIPAL DE EDUCAÇÃO. O serviço deverá ser prestado diariamente, considerando os dias 22/09, 25/09, 26/09, 29/09, 30/09, 01/10, 02/10, 03/10, conforme predeterminado pela Secretaria Municipal </w:t>
      </w:r>
      <w:r w:rsidRPr="00B35707">
        <w:rPr>
          <w:rFonts w:ascii="Arial" w:hAnsi="Arial" w:cs="Arial"/>
          <w:bCs/>
          <w:iCs/>
        </w:rPr>
        <w:lastRenderedPageBreak/>
        <w:t>de Educação, nos prazos, localidades e quantidades a serem informados pelo setor de transporte escolar, conforme tabela 3.5 deste Termo de Referência.</w:t>
      </w:r>
    </w:p>
    <w:p w14:paraId="046DB498" w14:textId="5DD863BD" w:rsidR="00B35707" w:rsidRPr="00B35707" w:rsidRDefault="00B35707" w:rsidP="00B35707">
      <w:pPr>
        <w:pStyle w:val="PargrafodaLista"/>
        <w:widowControl/>
        <w:numPr>
          <w:ilvl w:val="2"/>
          <w:numId w:val="11"/>
        </w:numPr>
        <w:suppressAutoHyphens/>
        <w:autoSpaceDE/>
        <w:autoSpaceDN/>
        <w:spacing w:before="120" w:after="120" w:line="360" w:lineRule="auto"/>
        <w:ind w:left="0" w:right="-143" w:firstLine="0"/>
        <w:contextualSpacing/>
        <w:jc w:val="both"/>
        <w:rPr>
          <w:rFonts w:ascii="Arial" w:hAnsi="Arial" w:cs="Arial"/>
          <w:bCs/>
          <w:iCs/>
        </w:rPr>
      </w:pPr>
      <w:r w:rsidRPr="00B35707">
        <w:rPr>
          <w:rFonts w:ascii="Arial" w:hAnsi="Arial" w:cs="Arial"/>
          <w:bCs/>
          <w:iCs/>
        </w:rPr>
        <w:t>Os itinerários não poderão ser alterados sem autorização prévia da SME.</w:t>
      </w:r>
    </w:p>
    <w:p w14:paraId="7FB5DC5E" w14:textId="26ECB50C" w:rsidR="00B35707" w:rsidRPr="00B35707" w:rsidRDefault="00B35707" w:rsidP="00B35707">
      <w:pPr>
        <w:pStyle w:val="PargrafodaLista"/>
        <w:widowControl/>
        <w:numPr>
          <w:ilvl w:val="2"/>
          <w:numId w:val="11"/>
        </w:numPr>
        <w:suppressAutoHyphens/>
        <w:autoSpaceDE/>
        <w:autoSpaceDN/>
        <w:spacing w:before="120" w:after="120" w:line="360" w:lineRule="auto"/>
        <w:ind w:left="0" w:right="-285" w:firstLine="0"/>
        <w:contextualSpacing/>
        <w:jc w:val="both"/>
        <w:rPr>
          <w:rFonts w:ascii="Arial" w:hAnsi="Arial" w:cs="Arial"/>
          <w:bCs/>
          <w:iCs/>
        </w:rPr>
      </w:pPr>
      <w:r w:rsidRPr="00B35707">
        <w:rPr>
          <w:rFonts w:ascii="Arial" w:hAnsi="Arial" w:cs="Arial"/>
          <w:bCs/>
          <w:iCs/>
        </w:rPr>
        <w:t>O prazo de execução é previsto para os dias 22/09, 25/09, 26/09, 29/09, 30/09, 01/10, 02/10, 03/10/2025, contados a partir da solicitação do setor de transporte escolar, após a assinatura do instrumento contratual.</w:t>
      </w:r>
    </w:p>
    <w:p w14:paraId="7ED40857" w14:textId="4EC534AB" w:rsidR="00B35707" w:rsidRPr="00B35707" w:rsidRDefault="00B35707" w:rsidP="00B35707">
      <w:pPr>
        <w:pStyle w:val="PargrafodaLista"/>
        <w:widowControl/>
        <w:numPr>
          <w:ilvl w:val="2"/>
          <w:numId w:val="11"/>
        </w:numPr>
        <w:suppressAutoHyphens/>
        <w:autoSpaceDE/>
        <w:autoSpaceDN/>
        <w:spacing w:line="360" w:lineRule="auto"/>
        <w:ind w:left="0" w:right="-285" w:firstLine="0"/>
        <w:contextualSpacing/>
        <w:jc w:val="both"/>
        <w:rPr>
          <w:rFonts w:ascii="Arial" w:hAnsi="Arial" w:cs="Arial"/>
          <w:bCs/>
          <w:iCs/>
        </w:rPr>
      </w:pPr>
      <w:r w:rsidRPr="00B35707">
        <w:rPr>
          <w:rFonts w:ascii="Arial" w:hAnsi="Arial" w:cs="Arial"/>
          <w:bCs/>
          <w:iCs/>
        </w:rPr>
        <w:t>Os serviços serão recebidos provisoriamente, de forma sumária, no prazo de 5 (cinco) dias, pelo(a) responsável pelo acompanhamento e fiscalização do contrato, para efeito de posterior verificação de sua conformidade com as especificações constantes neste Termo de Referência e na proposta.</w:t>
      </w:r>
    </w:p>
    <w:p w14:paraId="2750FE19" w14:textId="5A964C23" w:rsidR="00B35707" w:rsidRPr="00B35707" w:rsidRDefault="00B35707" w:rsidP="00B35707">
      <w:pPr>
        <w:pStyle w:val="PargrafodaLista"/>
        <w:widowControl/>
        <w:numPr>
          <w:ilvl w:val="2"/>
          <w:numId w:val="11"/>
        </w:numPr>
        <w:suppressAutoHyphens/>
        <w:autoSpaceDE/>
        <w:autoSpaceDN/>
        <w:spacing w:before="120" w:after="120" w:line="360" w:lineRule="auto"/>
        <w:ind w:left="0" w:right="-285" w:firstLine="0"/>
        <w:contextualSpacing/>
        <w:jc w:val="both"/>
        <w:rPr>
          <w:rFonts w:ascii="Arial" w:hAnsi="Arial" w:cs="Arial"/>
          <w:bCs/>
          <w:iCs/>
        </w:rPr>
      </w:pPr>
      <w:r w:rsidRPr="00B35707">
        <w:rPr>
          <w:rFonts w:ascii="Arial" w:hAnsi="Arial" w:cs="Arial"/>
          <w:bCs/>
          <w:iCs/>
        </w:rPr>
        <w:t>Os serviços poderão ser rejeitados, no todo ou em parte, quando em desacordo com as especificações constantes neste TERMO DE REFERÊNCIA e na proposta, devendo ser substituídos imediatamente, a contar da notificação da contratada, às suas custas, sem prejuízo da aplicação das penalidades.</w:t>
      </w:r>
    </w:p>
    <w:p w14:paraId="6930CEBC" w14:textId="6E226E47" w:rsidR="00B35707" w:rsidRPr="00B35707" w:rsidRDefault="00B35707" w:rsidP="00B35707">
      <w:pPr>
        <w:pStyle w:val="PargrafodaLista"/>
        <w:widowControl/>
        <w:numPr>
          <w:ilvl w:val="2"/>
          <w:numId w:val="11"/>
        </w:numPr>
        <w:suppressAutoHyphens/>
        <w:autoSpaceDE/>
        <w:autoSpaceDN/>
        <w:spacing w:before="120" w:after="120" w:line="360" w:lineRule="auto"/>
        <w:ind w:left="0" w:right="-285" w:firstLine="0"/>
        <w:contextualSpacing/>
        <w:jc w:val="both"/>
        <w:rPr>
          <w:rFonts w:ascii="Arial" w:hAnsi="Arial" w:cs="Arial"/>
          <w:bCs/>
          <w:iCs/>
        </w:rPr>
      </w:pPr>
      <w:r w:rsidRPr="00B35707">
        <w:rPr>
          <w:rFonts w:ascii="Arial" w:hAnsi="Arial" w:cs="Arial"/>
          <w:bCs/>
          <w:iCs/>
        </w:rPr>
        <w:t>Os serviços serão recebidos definitivamente, contados do recebimento após a verificação da qualidade e quantidade do serviço e consequente aceitação mediante assinatura do Documento Auxiliar da Nota Fiscal Eletrônica – DANFE, pelo responsável pelo setor de transporte escolar.</w:t>
      </w:r>
    </w:p>
    <w:p w14:paraId="1077F158" w14:textId="68FB186F" w:rsidR="00B35707" w:rsidRPr="00B35707" w:rsidRDefault="00B35707" w:rsidP="00B35707">
      <w:pPr>
        <w:pStyle w:val="PargrafodaLista"/>
        <w:widowControl/>
        <w:numPr>
          <w:ilvl w:val="2"/>
          <w:numId w:val="11"/>
        </w:numPr>
        <w:suppressAutoHyphens/>
        <w:autoSpaceDE/>
        <w:autoSpaceDN/>
        <w:spacing w:before="120" w:after="120" w:line="360" w:lineRule="auto"/>
        <w:ind w:left="0" w:right="-285" w:firstLine="0"/>
        <w:contextualSpacing/>
        <w:jc w:val="both"/>
        <w:rPr>
          <w:rFonts w:ascii="Arial" w:hAnsi="Arial" w:cs="Arial"/>
          <w:bCs/>
          <w:iCs/>
        </w:rPr>
      </w:pPr>
      <w:r w:rsidRPr="00B35707">
        <w:rPr>
          <w:rFonts w:ascii="Arial" w:hAnsi="Arial" w:cs="Arial"/>
          <w:bCs/>
          <w:iCs/>
        </w:rPr>
        <w:t>O recebimento provisório ou definitivo do objeto não exclui a responsabilidade da contratada pelos prejuízos resultantes da incorreta execução do contrato.</w:t>
      </w:r>
    </w:p>
    <w:p w14:paraId="647277C9" w14:textId="5870F758" w:rsidR="00B35707" w:rsidRPr="00B35707" w:rsidRDefault="00B35707" w:rsidP="00B35707">
      <w:pPr>
        <w:pStyle w:val="PargrafodaLista"/>
        <w:widowControl/>
        <w:numPr>
          <w:ilvl w:val="2"/>
          <w:numId w:val="11"/>
        </w:numPr>
        <w:suppressAutoHyphens/>
        <w:autoSpaceDE/>
        <w:autoSpaceDN/>
        <w:spacing w:before="120" w:after="120" w:line="360" w:lineRule="auto"/>
        <w:ind w:left="0" w:right="-285" w:firstLine="0"/>
        <w:contextualSpacing/>
        <w:jc w:val="both"/>
        <w:rPr>
          <w:rFonts w:ascii="Arial" w:hAnsi="Arial" w:cs="Arial"/>
          <w:bCs/>
          <w:iCs/>
        </w:rPr>
      </w:pPr>
      <w:r w:rsidRPr="00B35707">
        <w:rPr>
          <w:rFonts w:ascii="Arial" w:hAnsi="Arial" w:cs="Arial"/>
          <w:bCs/>
          <w:iCs/>
        </w:rPr>
        <w:t>Segue abaixo tabelas os endereços das Unidades Escolares participantes e dos locais onde acontecerão os jogos:</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4532"/>
        <w:gridCol w:w="4532"/>
      </w:tblGrid>
      <w:tr w:rsidR="00B35707" w:rsidRPr="00B35707" w14:paraId="06B589AC" w14:textId="77777777" w:rsidTr="00481FD2">
        <w:tc>
          <w:tcPr>
            <w:tcW w:w="9070" w:type="dxa"/>
            <w:gridSpan w:val="2"/>
            <w:tcBorders>
              <w:top w:val="single" w:sz="4" w:space="0" w:color="000000"/>
              <w:left w:val="single" w:sz="4" w:space="0" w:color="000000"/>
              <w:bottom w:val="single" w:sz="4" w:space="0" w:color="000000"/>
              <w:right w:val="single" w:sz="4" w:space="0" w:color="000000"/>
            </w:tcBorders>
            <w:shd w:val="clear" w:color="auto" w:fill="D3D3D3"/>
          </w:tcPr>
          <w:p w14:paraId="166A4A6A" w14:textId="77777777" w:rsidR="00B35707" w:rsidRPr="00B35707" w:rsidRDefault="00B35707" w:rsidP="00B35707">
            <w:pPr>
              <w:pStyle w:val="normal1"/>
              <w:spacing w:line="360" w:lineRule="auto"/>
              <w:jc w:val="center"/>
              <w:rPr>
                <w:rFonts w:ascii="Arial" w:eastAsia="Verdana" w:hAnsi="Arial" w:cs="Arial"/>
                <w:bCs/>
                <w:iCs/>
                <w:sz w:val="22"/>
                <w:szCs w:val="22"/>
                <w:lang w:val="pt-PT" w:eastAsia="en-US"/>
              </w:rPr>
            </w:pPr>
            <w:r w:rsidRPr="00B35707">
              <w:rPr>
                <w:rFonts w:ascii="Arial" w:eastAsia="Verdana" w:hAnsi="Arial" w:cs="Arial"/>
                <w:bCs/>
                <w:iCs/>
                <w:sz w:val="22"/>
                <w:szCs w:val="22"/>
                <w:lang w:val="pt-PT" w:eastAsia="en-US"/>
              </w:rPr>
              <w:t>Unidades Participantes</w:t>
            </w:r>
          </w:p>
        </w:tc>
      </w:tr>
      <w:tr w:rsidR="00B35707" w:rsidRPr="00B35707" w14:paraId="2DD26BEE" w14:textId="77777777" w:rsidTr="00481FD2">
        <w:tc>
          <w:tcPr>
            <w:tcW w:w="9070" w:type="dxa"/>
            <w:gridSpan w:val="2"/>
            <w:tcBorders>
              <w:left w:val="single" w:sz="4" w:space="0" w:color="000000"/>
              <w:bottom w:val="single" w:sz="4" w:space="0" w:color="000000"/>
              <w:right w:val="single" w:sz="4" w:space="0" w:color="000000"/>
            </w:tcBorders>
          </w:tcPr>
          <w:p w14:paraId="7D6F31B2" w14:textId="77777777" w:rsidR="00B35707" w:rsidRPr="00B35707" w:rsidRDefault="00B35707" w:rsidP="00B35707">
            <w:pPr>
              <w:pStyle w:val="normal1"/>
              <w:spacing w:line="360" w:lineRule="auto"/>
              <w:jc w:val="both"/>
              <w:rPr>
                <w:rFonts w:ascii="Arial" w:eastAsia="Verdana" w:hAnsi="Arial" w:cs="Arial"/>
                <w:bCs/>
                <w:iCs/>
                <w:sz w:val="22"/>
                <w:szCs w:val="22"/>
                <w:lang w:val="pt-PT" w:eastAsia="en-US"/>
              </w:rPr>
            </w:pPr>
            <w:r w:rsidRPr="00B35707">
              <w:rPr>
                <w:rFonts w:ascii="Arial" w:eastAsia="Verdana" w:hAnsi="Arial" w:cs="Arial"/>
                <w:bCs/>
                <w:iCs/>
                <w:sz w:val="22"/>
                <w:szCs w:val="22"/>
                <w:lang w:val="pt-PT" w:eastAsia="en-US"/>
              </w:rPr>
              <w:t>E.E.M HONÓRIO TARDIN - Estrada João Cabral, s/nº - Baixada de Salinas</w:t>
            </w:r>
          </w:p>
        </w:tc>
      </w:tr>
      <w:tr w:rsidR="00B35707" w:rsidRPr="00B35707" w14:paraId="578B1262" w14:textId="77777777" w:rsidTr="00481FD2">
        <w:tc>
          <w:tcPr>
            <w:tcW w:w="9070" w:type="dxa"/>
            <w:gridSpan w:val="2"/>
            <w:tcBorders>
              <w:left w:val="single" w:sz="4" w:space="0" w:color="000000"/>
              <w:bottom w:val="single" w:sz="4" w:space="0" w:color="000000"/>
              <w:right w:val="single" w:sz="4" w:space="0" w:color="000000"/>
            </w:tcBorders>
          </w:tcPr>
          <w:p w14:paraId="7C836372" w14:textId="77777777" w:rsidR="00B35707" w:rsidRPr="00B35707" w:rsidRDefault="00B35707" w:rsidP="00B35707">
            <w:pPr>
              <w:pStyle w:val="normal1"/>
              <w:spacing w:line="360" w:lineRule="auto"/>
              <w:jc w:val="both"/>
              <w:rPr>
                <w:rFonts w:ascii="Arial" w:eastAsia="Verdana" w:hAnsi="Arial" w:cs="Arial"/>
                <w:bCs/>
                <w:iCs/>
                <w:sz w:val="22"/>
                <w:szCs w:val="22"/>
                <w:lang w:val="pt-PT" w:eastAsia="en-US"/>
              </w:rPr>
            </w:pPr>
            <w:r w:rsidRPr="00B35707">
              <w:rPr>
                <w:rFonts w:ascii="Arial" w:eastAsia="Verdana" w:hAnsi="Arial" w:cs="Arial"/>
                <w:bCs/>
                <w:iCs/>
                <w:sz w:val="22"/>
                <w:szCs w:val="22"/>
                <w:lang w:val="pt-PT" w:eastAsia="en-US"/>
              </w:rPr>
              <w:t>E.M. FLORÂNDIA DA SERRA - Buracada dos Gomes, s/nº - Florândia da Serra</w:t>
            </w:r>
          </w:p>
        </w:tc>
      </w:tr>
      <w:tr w:rsidR="00B35707" w:rsidRPr="00B35707" w14:paraId="6561F482" w14:textId="77777777" w:rsidTr="00481FD2">
        <w:tc>
          <w:tcPr>
            <w:tcW w:w="9070" w:type="dxa"/>
            <w:gridSpan w:val="2"/>
            <w:tcBorders>
              <w:left w:val="single" w:sz="4" w:space="0" w:color="000000"/>
              <w:bottom w:val="single" w:sz="4" w:space="0" w:color="000000"/>
              <w:right w:val="single" w:sz="4" w:space="0" w:color="000000"/>
            </w:tcBorders>
          </w:tcPr>
          <w:p w14:paraId="0D4D311E" w14:textId="77777777" w:rsidR="00B35707" w:rsidRPr="00B35707" w:rsidRDefault="00B35707" w:rsidP="00B35707">
            <w:pPr>
              <w:pStyle w:val="normal1"/>
              <w:spacing w:line="360" w:lineRule="auto"/>
              <w:jc w:val="both"/>
              <w:rPr>
                <w:rFonts w:ascii="Arial" w:eastAsia="Verdana" w:hAnsi="Arial" w:cs="Arial"/>
                <w:bCs/>
                <w:iCs/>
                <w:sz w:val="22"/>
                <w:szCs w:val="22"/>
                <w:lang w:val="pt-PT" w:eastAsia="en-US"/>
              </w:rPr>
            </w:pPr>
            <w:r w:rsidRPr="00B35707">
              <w:rPr>
                <w:rFonts w:ascii="Arial" w:eastAsia="Verdana" w:hAnsi="Arial" w:cs="Arial"/>
                <w:bCs/>
                <w:iCs/>
                <w:sz w:val="22"/>
                <w:szCs w:val="22"/>
                <w:lang w:val="pt-PT" w:eastAsia="en-US"/>
              </w:rPr>
              <w:t>E.M. FRANCISCO OUVERNEY - Córrego do Macuco - Macaé de Cima – Lumiar</w:t>
            </w:r>
          </w:p>
        </w:tc>
      </w:tr>
      <w:tr w:rsidR="00B35707" w:rsidRPr="00B35707" w14:paraId="3C0DF51A" w14:textId="77777777" w:rsidTr="00481FD2">
        <w:tc>
          <w:tcPr>
            <w:tcW w:w="9070" w:type="dxa"/>
            <w:gridSpan w:val="2"/>
            <w:tcBorders>
              <w:left w:val="single" w:sz="4" w:space="0" w:color="000000"/>
              <w:bottom w:val="single" w:sz="4" w:space="0" w:color="000000"/>
              <w:right w:val="single" w:sz="4" w:space="0" w:color="000000"/>
            </w:tcBorders>
          </w:tcPr>
          <w:p w14:paraId="79EE0A4C" w14:textId="77777777" w:rsidR="00B35707" w:rsidRPr="00B35707" w:rsidRDefault="00B35707" w:rsidP="00B35707">
            <w:pPr>
              <w:pStyle w:val="normal1"/>
              <w:spacing w:line="360" w:lineRule="auto"/>
              <w:jc w:val="both"/>
              <w:rPr>
                <w:rFonts w:ascii="Arial" w:eastAsia="Verdana" w:hAnsi="Arial" w:cs="Arial"/>
                <w:bCs/>
                <w:iCs/>
                <w:sz w:val="22"/>
                <w:szCs w:val="22"/>
                <w:lang w:val="pt-PT" w:eastAsia="en-US"/>
              </w:rPr>
            </w:pPr>
            <w:r w:rsidRPr="00B35707">
              <w:rPr>
                <w:rFonts w:ascii="Arial" w:eastAsia="Verdana" w:hAnsi="Arial" w:cs="Arial"/>
                <w:bCs/>
                <w:iCs/>
                <w:sz w:val="22"/>
                <w:szCs w:val="22"/>
                <w:lang w:val="pt-PT" w:eastAsia="en-US"/>
              </w:rPr>
              <w:t>E.M. ODETTE RANGEL WENDEROSCKY - Estrada Galdinópolis/Mirandela Rio Bonito de Lumiar s/nº Fri100</w:t>
            </w:r>
          </w:p>
        </w:tc>
      </w:tr>
      <w:tr w:rsidR="00B35707" w:rsidRPr="00B35707" w14:paraId="2DFB6F92" w14:textId="77777777" w:rsidTr="00481FD2">
        <w:tc>
          <w:tcPr>
            <w:tcW w:w="9070" w:type="dxa"/>
            <w:gridSpan w:val="2"/>
            <w:tcBorders>
              <w:left w:val="single" w:sz="4" w:space="0" w:color="000000"/>
              <w:bottom w:val="single" w:sz="4" w:space="0" w:color="000000"/>
              <w:right w:val="single" w:sz="4" w:space="0" w:color="000000"/>
            </w:tcBorders>
          </w:tcPr>
          <w:p w14:paraId="7E80CB12" w14:textId="77777777" w:rsidR="00B35707" w:rsidRPr="00B35707" w:rsidRDefault="00B35707" w:rsidP="00B35707">
            <w:pPr>
              <w:pStyle w:val="normal1"/>
              <w:spacing w:line="360" w:lineRule="auto"/>
              <w:jc w:val="both"/>
              <w:rPr>
                <w:rFonts w:ascii="Arial" w:eastAsia="Verdana" w:hAnsi="Arial" w:cs="Arial"/>
                <w:bCs/>
                <w:iCs/>
                <w:sz w:val="22"/>
                <w:szCs w:val="22"/>
                <w:lang w:val="pt-PT" w:eastAsia="en-US"/>
              </w:rPr>
            </w:pPr>
            <w:r w:rsidRPr="00B35707">
              <w:rPr>
                <w:rFonts w:ascii="Arial" w:eastAsia="Verdana" w:hAnsi="Arial" w:cs="Arial"/>
                <w:bCs/>
                <w:iCs/>
                <w:sz w:val="22"/>
                <w:szCs w:val="22"/>
                <w:lang w:val="pt-PT" w:eastAsia="en-US"/>
              </w:rPr>
              <w:t>E.M. JARDEL HOTTZ - Rua Vicente de Moraes, 29 – Braunes</w:t>
            </w:r>
          </w:p>
        </w:tc>
      </w:tr>
      <w:tr w:rsidR="00B35707" w:rsidRPr="00B35707" w14:paraId="2807E1F8" w14:textId="77777777" w:rsidTr="00481FD2">
        <w:tc>
          <w:tcPr>
            <w:tcW w:w="9070" w:type="dxa"/>
            <w:gridSpan w:val="2"/>
            <w:tcBorders>
              <w:left w:val="single" w:sz="4" w:space="0" w:color="000000"/>
              <w:bottom w:val="single" w:sz="4" w:space="0" w:color="000000"/>
              <w:right w:val="single" w:sz="4" w:space="0" w:color="000000"/>
            </w:tcBorders>
          </w:tcPr>
          <w:p w14:paraId="21F3FB99" w14:textId="77777777" w:rsidR="00B35707" w:rsidRPr="00B35707" w:rsidRDefault="00B35707" w:rsidP="00B35707">
            <w:pPr>
              <w:pStyle w:val="normal1"/>
              <w:spacing w:line="360" w:lineRule="auto"/>
              <w:jc w:val="both"/>
              <w:rPr>
                <w:rFonts w:ascii="Arial" w:eastAsia="Verdana" w:hAnsi="Arial" w:cs="Arial"/>
                <w:bCs/>
                <w:iCs/>
                <w:sz w:val="22"/>
                <w:szCs w:val="22"/>
                <w:lang w:val="pt-PT" w:eastAsia="en-US"/>
              </w:rPr>
            </w:pPr>
            <w:r w:rsidRPr="00B35707">
              <w:rPr>
                <w:rFonts w:ascii="Arial" w:eastAsia="Verdana" w:hAnsi="Arial" w:cs="Arial"/>
                <w:bCs/>
                <w:iCs/>
                <w:sz w:val="22"/>
                <w:szCs w:val="22"/>
                <w:lang w:val="pt-PT" w:eastAsia="en-US"/>
              </w:rPr>
              <w:t>E.M. JOSÉ ALVES DE MACEDO - Fazenda Rio Grande, s/n – Conquista</w:t>
            </w:r>
          </w:p>
        </w:tc>
      </w:tr>
      <w:tr w:rsidR="00B35707" w:rsidRPr="00B35707" w14:paraId="027FD786" w14:textId="77777777" w:rsidTr="00481FD2">
        <w:tc>
          <w:tcPr>
            <w:tcW w:w="9070" w:type="dxa"/>
            <w:gridSpan w:val="2"/>
            <w:tcBorders>
              <w:left w:val="single" w:sz="4" w:space="0" w:color="000000"/>
              <w:bottom w:val="single" w:sz="4" w:space="0" w:color="000000"/>
              <w:right w:val="single" w:sz="4" w:space="0" w:color="000000"/>
            </w:tcBorders>
          </w:tcPr>
          <w:p w14:paraId="5174A236" w14:textId="77777777" w:rsidR="00B35707" w:rsidRPr="00B35707" w:rsidRDefault="00B35707" w:rsidP="00B35707">
            <w:pPr>
              <w:pStyle w:val="normal1"/>
              <w:spacing w:line="360" w:lineRule="auto"/>
              <w:jc w:val="both"/>
              <w:rPr>
                <w:rFonts w:ascii="Arial" w:eastAsia="Verdana" w:hAnsi="Arial" w:cs="Arial"/>
                <w:bCs/>
                <w:iCs/>
                <w:sz w:val="22"/>
                <w:szCs w:val="22"/>
                <w:lang w:val="pt-PT" w:eastAsia="en-US"/>
              </w:rPr>
            </w:pPr>
            <w:r w:rsidRPr="00B35707">
              <w:rPr>
                <w:rFonts w:ascii="Arial" w:eastAsia="Verdana" w:hAnsi="Arial" w:cs="Arial"/>
                <w:bCs/>
                <w:iCs/>
                <w:sz w:val="22"/>
                <w:szCs w:val="22"/>
                <w:lang w:val="pt-PT" w:eastAsia="en-US"/>
              </w:rPr>
              <w:lastRenderedPageBreak/>
              <w:t>E.M PADRE RAFAEL - Rua Darcília dos Santos, s/nº – Cordoeira</w:t>
            </w:r>
          </w:p>
        </w:tc>
      </w:tr>
      <w:tr w:rsidR="00B35707" w:rsidRPr="00B35707" w14:paraId="14F44524" w14:textId="77777777" w:rsidTr="00481FD2">
        <w:tc>
          <w:tcPr>
            <w:tcW w:w="9070" w:type="dxa"/>
            <w:gridSpan w:val="2"/>
            <w:tcBorders>
              <w:left w:val="single" w:sz="4" w:space="0" w:color="000000"/>
              <w:bottom w:val="single" w:sz="4" w:space="0" w:color="000000"/>
              <w:right w:val="single" w:sz="4" w:space="0" w:color="000000"/>
            </w:tcBorders>
          </w:tcPr>
          <w:p w14:paraId="7D7BE45A" w14:textId="77777777" w:rsidR="00B35707" w:rsidRPr="00B35707" w:rsidRDefault="00B35707" w:rsidP="00B35707">
            <w:pPr>
              <w:pStyle w:val="normal1"/>
              <w:spacing w:line="360" w:lineRule="auto"/>
              <w:jc w:val="both"/>
              <w:rPr>
                <w:rFonts w:ascii="Arial" w:eastAsia="Verdana" w:hAnsi="Arial" w:cs="Arial"/>
                <w:bCs/>
                <w:iCs/>
                <w:sz w:val="22"/>
                <w:szCs w:val="22"/>
                <w:lang w:val="pt-PT" w:eastAsia="en-US"/>
              </w:rPr>
            </w:pPr>
            <w:r w:rsidRPr="00B35707">
              <w:rPr>
                <w:rFonts w:ascii="Arial" w:eastAsia="Verdana" w:hAnsi="Arial" w:cs="Arial"/>
                <w:bCs/>
                <w:iCs/>
                <w:sz w:val="22"/>
                <w:szCs w:val="22"/>
                <w:lang w:val="pt-PT" w:eastAsia="en-US"/>
              </w:rPr>
              <w:t>E.M. RUY SANGLARD - Rua Isaias de Medeiros Lopes, s/nº - Rui Sanglard</w:t>
            </w:r>
          </w:p>
        </w:tc>
      </w:tr>
      <w:tr w:rsidR="00B35707" w:rsidRPr="00B35707" w14:paraId="654246CB" w14:textId="77777777" w:rsidTr="00481FD2">
        <w:tc>
          <w:tcPr>
            <w:tcW w:w="9070" w:type="dxa"/>
            <w:gridSpan w:val="2"/>
            <w:tcBorders>
              <w:left w:val="single" w:sz="4" w:space="0" w:color="000000"/>
              <w:bottom w:val="single" w:sz="4" w:space="0" w:color="000000"/>
              <w:right w:val="single" w:sz="4" w:space="0" w:color="000000"/>
            </w:tcBorders>
          </w:tcPr>
          <w:p w14:paraId="7A0D249B" w14:textId="77777777" w:rsidR="00B35707" w:rsidRPr="00B35707" w:rsidRDefault="00B35707" w:rsidP="00B35707">
            <w:pPr>
              <w:pStyle w:val="normal1"/>
              <w:spacing w:line="360" w:lineRule="auto"/>
              <w:jc w:val="both"/>
              <w:rPr>
                <w:rFonts w:ascii="Arial" w:eastAsia="Verdana" w:hAnsi="Arial" w:cs="Arial"/>
                <w:bCs/>
                <w:iCs/>
                <w:sz w:val="22"/>
                <w:szCs w:val="22"/>
                <w:lang w:val="pt-PT" w:eastAsia="en-US"/>
              </w:rPr>
            </w:pPr>
            <w:r w:rsidRPr="00B35707">
              <w:rPr>
                <w:rFonts w:ascii="Arial" w:eastAsia="Verdana" w:hAnsi="Arial" w:cs="Arial"/>
                <w:bCs/>
                <w:iCs/>
                <w:sz w:val="22"/>
                <w:szCs w:val="22"/>
                <w:lang w:val="pt-PT" w:eastAsia="en-US"/>
              </w:rPr>
              <w:t>E.M SÃO JOSÉ - R. Maria D'angelo Magliano – Olaria</w:t>
            </w:r>
          </w:p>
        </w:tc>
      </w:tr>
      <w:tr w:rsidR="00B35707" w:rsidRPr="00B35707" w14:paraId="0F434DFF" w14:textId="77777777" w:rsidTr="00481FD2">
        <w:tc>
          <w:tcPr>
            <w:tcW w:w="9070" w:type="dxa"/>
            <w:gridSpan w:val="2"/>
            <w:tcBorders>
              <w:left w:val="single" w:sz="4" w:space="0" w:color="000000"/>
              <w:bottom w:val="single" w:sz="4" w:space="0" w:color="000000"/>
              <w:right w:val="single" w:sz="4" w:space="0" w:color="000000"/>
            </w:tcBorders>
          </w:tcPr>
          <w:p w14:paraId="3AA2B695" w14:textId="77777777" w:rsidR="00B35707" w:rsidRPr="00B35707" w:rsidRDefault="00B35707" w:rsidP="00B35707">
            <w:pPr>
              <w:pStyle w:val="normal1"/>
              <w:spacing w:line="360" w:lineRule="auto"/>
              <w:jc w:val="both"/>
              <w:rPr>
                <w:rFonts w:ascii="Arial" w:eastAsia="Verdana" w:hAnsi="Arial" w:cs="Arial"/>
                <w:bCs/>
                <w:iCs/>
                <w:sz w:val="22"/>
                <w:szCs w:val="22"/>
                <w:lang w:val="pt-PT" w:eastAsia="en-US"/>
              </w:rPr>
            </w:pPr>
            <w:r w:rsidRPr="00B35707">
              <w:rPr>
                <w:rFonts w:ascii="Arial" w:eastAsia="Verdana" w:hAnsi="Arial" w:cs="Arial"/>
                <w:bCs/>
                <w:iCs/>
                <w:sz w:val="22"/>
                <w:szCs w:val="22"/>
                <w:lang w:val="pt-PT" w:eastAsia="en-US"/>
              </w:rPr>
              <w:t>E.M. WALDIR LOPES - Av: Antonio de Sá Martins, s/nº - Santa Cruz</w:t>
            </w:r>
          </w:p>
        </w:tc>
      </w:tr>
      <w:tr w:rsidR="00B35707" w:rsidRPr="00B35707" w14:paraId="283675A4" w14:textId="77777777" w:rsidTr="00481FD2">
        <w:tc>
          <w:tcPr>
            <w:tcW w:w="9070" w:type="dxa"/>
            <w:gridSpan w:val="2"/>
            <w:tcBorders>
              <w:left w:val="single" w:sz="4" w:space="0" w:color="000000"/>
              <w:bottom w:val="single" w:sz="4" w:space="0" w:color="000000"/>
              <w:right w:val="single" w:sz="4" w:space="0" w:color="000000"/>
            </w:tcBorders>
          </w:tcPr>
          <w:p w14:paraId="2413D747" w14:textId="77777777" w:rsidR="00B35707" w:rsidRPr="00B35707" w:rsidRDefault="00B35707" w:rsidP="00B35707">
            <w:pPr>
              <w:pStyle w:val="normal1"/>
              <w:spacing w:line="360" w:lineRule="auto"/>
              <w:jc w:val="both"/>
              <w:rPr>
                <w:rFonts w:ascii="Arial" w:eastAsia="Verdana" w:hAnsi="Arial" w:cs="Arial"/>
                <w:bCs/>
                <w:iCs/>
                <w:sz w:val="22"/>
                <w:szCs w:val="22"/>
                <w:lang w:val="pt-PT" w:eastAsia="en-US"/>
              </w:rPr>
            </w:pPr>
            <w:r w:rsidRPr="00B35707">
              <w:rPr>
                <w:rFonts w:ascii="Arial" w:eastAsia="Verdana" w:hAnsi="Arial" w:cs="Arial"/>
                <w:bCs/>
                <w:iCs/>
                <w:sz w:val="22"/>
                <w:szCs w:val="22"/>
                <w:lang w:val="pt-PT" w:eastAsia="en-US"/>
              </w:rPr>
              <w:t>E.M. PATRICIA JONAS SANTANA - Rua São Paulo, s/nº - Bela Vista – Olaria</w:t>
            </w:r>
          </w:p>
        </w:tc>
      </w:tr>
      <w:tr w:rsidR="00B35707" w:rsidRPr="00B35707" w14:paraId="17CCD322" w14:textId="77777777" w:rsidTr="00481FD2">
        <w:tc>
          <w:tcPr>
            <w:tcW w:w="9070" w:type="dxa"/>
            <w:gridSpan w:val="2"/>
            <w:tcBorders>
              <w:left w:val="single" w:sz="4" w:space="0" w:color="000000"/>
              <w:bottom w:val="single" w:sz="4" w:space="0" w:color="000000"/>
              <w:right w:val="single" w:sz="4" w:space="0" w:color="000000"/>
            </w:tcBorders>
          </w:tcPr>
          <w:p w14:paraId="4C4BECEB" w14:textId="77777777" w:rsidR="00B35707" w:rsidRPr="00B35707" w:rsidRDefault="00B35707" w:rsidP="00B35707">
            <w:pPr>
              <w:pStyle w:val="normal1"/>
              <w:spacing w:line="360" w:lineRule="auto"/>
              <w:jc w:val="both"/>
              <w:rPr>
                <w:rFonts w:ascii="Arial" w:eastAsia="Verdana" w:hAnsi="Arial" w:cs="Arial"/>
                <w:bCs/>
                <w:iCs/>
                <w:sz w:val="22"/>
                <w:szCs w:val="22"/>
                <w:lang w:val="pt-PT" w:eastAsia="en-US"/>
              </w:rPr>
            </w:pPr>
            <w:r w:rsidRPr="00B35707">
              <w:rPr>
                <w:rFonts w:ascii="Arial" w:eastAsia="Verdana" w:hAnsi="Arial" w:cs="Arial"/>
                <w:bCs/>
                <w:iCs/>
                <w:sz w:val="22"/>
                <w:szCs w:val="22"/>
                <w:lang w:val="pt-PT" w:eastAsia="en-US"/>
              </w:rPr>
              <w:t>E.M SANTA PAULA FRASSINETI - Rua Luiza Carpenter,  17 – Centro</w:t>
            </w:r>
          </w:p>
        </w:tc>
      </w:tr>
      <w:tr w:rsidR="00B35707" w:rsidRPr="00B35707" w14:paraId="6A2737A2" w14:textId="77777777" w:rsidTr="00481FD2">
        <w:tc>
          <w:tcPr>
            <w:tcW w:w="9070" w:type="dxa"/>
            <w:gridSpan w:val="2"/>
            <w:tcBorders>
              <w:left w:val="single" w:sz="4" w:space="0" w:color="000000"/>
              <w:bottom w:val="single" w:sz="4" w:space="0" w:color="000000"/>
              <w:right w:val="single" w:sz="4" w:space="0" w:color="000000"/>
            </w:tcBorders>
          </w:tcPr>
          <w:p w14:paraId="27CC7813" w14:textId="77777777" w:rsidR="00B35707" w:rsidRPr="00B35707" w:rsidRDefault="00B35707" w:rsidP="00B35707">
            <w:pPr>
              <w:pStyle w:val="normal1"/>
              <w:spacing w:line="360" w:lineRule="auto"/>
              <w:jc w:val="both"/>
              <w:rPr>
                <w:rFonts w:ascii="Arial" w:eastAsia="Verdana" w:hAnsi="Arial" w:cs="Arial"/>
                <w:bCs/>
                <w:iCs/>
                <w:sz w:val="22"/>
                <w:szCs w:val="22"/>
                <w:lang w:val="pt-PT" w:eastAsia="en-US"/>
              </w:rPr>
            </w:pPr>
            <w:r w:rsidRPr="00B35707">
              <w:rPr>
                <w:rFonts w:ascii="Arial" w:eastAsia="Verdana" w:hAnsi="Arial" w:cs="Arial"/>
                <w:bCs/>
                <w:iCs/>
                <w:sz w:val="22"/>
                <w:szCs w:val="22"/>
                <w:lang w:val="pt-PT" w:eastAsia="en-US"/>
              </w:rPr>
              <w:t>Alcides Francisco Brantes – Estrada do Floresta, Salinas, S/N, Bairro Salinas</w:t>
            </w:r>
          </w:p>
        </w:tc>
      </w:tr>
      <w:tr w:rsidR="00B35707" w:rsidRPr="00B35707" w14:paraId="527B07EF" w14:textId="77777777" w:rsidTr="00481FD2">
        <w:tc>
          <w:tcPr>
            <w:tcW w:w="9070" w:type="dxa"/>
            <w:gridSpan w:val="2"/>
            <w:tcBorders>
              <w:left w:val="single" w:sz="4" w:space="0" w:color="000000"/>
              <w:bottom w:val="single" w:sz="4" w:space="0" w:color="000000"/>
              <w:right w:val="single" w:sz="4" w:space="0" w:color="000000"/>
            </w:tcBorders>
          </w:tcPr>
          <w:p w14:paraId="7D8E2DAC" w14:textId="77777777" w:rsidR="00B35707" w:rsidRPr="00B35707" w:rsidRDefault="00B35707" w:rsidP="00B35707">
            <w:pPr>
              <w:pStyle w:val="normal1"/>
              <w:spacing w:line="360" w:lineRule="auto"/>
              <w:jc w:val="both"/>
              <w:rPr>
                <w:rFonts w:ascii="Arial" w:eastAsia="Verdana" w:hAnsi="Arial" w:cs="Arial"/>
                <w:bCs/>
                <w:iCs/>
                <w:sz w:val="22"/>
                <w:szCs w:val="22"/>
                <w:lang w:val="pt-PT" w:eastAsia="en-US"/>
              </w:rPr>
            </w:pPr>
            <w:r w:rsidRPr="00B35707">
              <w:rPr>
                <w:rFonts w:ascii="Arial" w:eastAsia="Verdana" w:hAnsi="Arial" w:cs="Arial"/>
                <w:bCs/>
                <w:iCs/>
                <w:sz w:val="22"/>
                <w:szCs w:val="22"/>
                <w:lang w:val="pt-PT" w:eastAsia="en-US"/>
              </w:rPr>
              <w:t>CECÍLIA MEIRELES -Rua Tohoro Kassuga, nº 218, Cascatinha – Zona Urbana, CEP: 28621-360</w:t>
            </w:r>
          </w:p>
        </w:tc>
      </w:tr>
      <w:tr w:rsidR="00B35707" w:rsidRPr="00B35707" w14:paraId="0609FE77" w14:textId="77777777" w:rsidTr="00481FD2">
        <w:tc>
          <w:tcPr>
            <w:tcW w:w="9070" w:type="dxa"/>
            <w:gridSpan w:val="2"/>
            <w:tcBorders>
              <w:left w:val="single" w:sz="4" w:space="0" w:color="000000"/>
              <w:bottom w:val="single" w:sz="4" w:space="0" w:color="000000"/>
              <w:right w:val="single" w:sz="4" w:space="0" w:color="000000"/>
            </w:tcBorders>
          </w:tcPr>
          <w:p w14:paraId="54EC3DC1" w14:textId="77777777" w:rsidR="00B35707" w:rsidRPr="00B35707" w:rsidRDefault="00B35707" w:rsidP="00B35707">
            <w:pPr>
              <w:pStyle w:val="normal1"/>
              <w:spacing w:line="360" w:lineRule="auto"/>
              <w:jc w:val="both"/>
              <w:rPr>
                <w:rFonts w:ascii="Arial" w:eastAsia="Verdana" w:hAnsi="Arial" w:cs="Arial"/>
                <w:bCs/>
                <w:iCs/>
                <w:sz w:val="22"/>
                <w:szCs w:val="22"/>
                <w:lang w:val="pt-PT" w:eastAsia="en-US"/>
              </w:rPr>
            </w:pPr>
            <w:r w:rsidRPr="00B35707">
              <w:rPr>
                <w:rFonts w:ascii="Arial" w:eastAsia="Verdana" w:hAnsi="Arial" w:cs="Arial"/>
                <w:bCs/>
                <w:iCs/>
                <w:sz w:val="22"/>
                <w:szCs w:val="22"/>
                <w:lang w:val="pt-PT" w:eastAsia="en-US"/>
              </w:rPr>
              <w:t>E.M CYPRIANO MENDES DA VEIGA - Estr.Cypriano Mendes da Veiga, 4.545 - Barracão dos Mendes</w:t>
            </w:r>
          </w:p>
        </w:tc>
      </w:tr>
      <w:tr w:rsidR="00B35707" w:rsidRPr="00B35707" w14:paraId="2006EDD2" w14:textId="77777777" w:rsidTr="00481FD2">
        <w:tc>
          <w:tcPr>
            <w:tcW w:w="9070" w:type="dxa"/>
            <w:gridSpan w:val="2"/>
            <w:tcBorders>
              <w:left w:val="single" w:sz="4" w:space="0" w:color="000000"/>
              <w:bottom w:val="single" w:sz="4" w:space="0" w:color="000000"/>
              <w:right w:val="single" w:sz="4" w:space="0" w:color="000000"/>
            </w:tcBorders>
          </w:tcPr>
          <w:p w14:paraId="4873DD8B" w14:textId="77777777" w:rsidR="00B35707" w:rsidRPr="00B35707" w:rsidRDefault="00B35707" w:rsidP="00B35707">
            <w:pPr>
              <w:pStyle w:val="normal1"/>
              <w:spacing w:line="360" w:lineRule="auto"/>
              <w:jc w:val="both"/>
              <w:rPr>
                <w:rFonts w:ascii="Arial" w:eastAsia="Verdana" w:hAnsi="Arial" w:cs="Arial"/>
                <w:bCs/>
                <w:iCs/>
                <w:sz w:val="22"/>
                <w:szCs w:val="22"/>
                <w:lang w:val="pt-PT" w:eastAsia="en-US"/>
              </w:rPr>
            </w:pPr>
            <w:r w:rsidRPr="00B35707">
              <w:rPr>
                <w:rFonts w:ascii="Arial" w:eastAsia="Verdana" w:hAnsi="Arial" w:cs="Arial"/>
                <w:bCs/>
                <w:iCs/>
                <w:sz w:val="22"/>
                <w:szCs w:val="22"/>
                <w:lang w:val="pt-PT" w:eastAsia="en-US"/>
              </w:rPr>
              <w:t>E.M. DR DANTE MAGLIANO - Rua Prefeito Cesar Guinle, s/nº - Ponte da Saudade</w:t>
            </w:r>
          </w:p>
        </w:tc>
      </w:tr>
      <w:tr w:rsidR="00B35707" w:rsidRPr="00B35707" w14:paraId="2222B549" w14:textId="77777777" w:rsidTr="00481FD2">
        <w:tc>
          <w:tcPr>
            <w:tcW w:w="9070" w:type="dxa"/>
            <w:gridSpan w:val="2"/>
            <w:tcBorders>
              <w:left w:val="single" w:sz="4" w:space="0" w:color="000000"/>
              <w:bottom w:val="single" w:sz="4" w:space="0" w:color="000000"/>
              <w:right w:val="single" w:sz="4" w:space="0" w:color="000000"/>
            </w:tcBorders>
          </w:tcPr>
          <w:p w14:paraId="44DE6057" w14:textId="77777777" w:rsidR="00B35707" w:rsidRPr="00B35707" w:rsidRDefault="00B35707" w:rsidP="00B35707">
            <w:pPr>
              <w:pStyle w:val="normal1"/>
              <w:spacing w:line="360" w:lineRule="auto"/>
              <w:jc w:val="both"/>
              <w:rPr>
                <w:rFonts w:ascii="Arial" w:eastAsia="Verdana" w:hAnsi="Arial" w:cs="Arial"/>
                <w:bCs/>
                <w:iCs/>
                <w:sz w:val="22"/>
                <w:szCs w:val="22"/>
                <w:lang w:val="pt-PT" w:eastAsia="en-US"/>
              </w:rPr>
            </w:pPr>
            <w:r w:rsidRPr="00B35707">
              <w:rPr>
                <w:rFonts w:ascii="Arial" w:eastAsia="Verdana" w:hAnsi="Arial" w:cs="Arial"/>
                <w:bCs/>
                <w:iCs/>
                <w:sz w:val="22"/>
                <w:szCs w:val="22"/>
                <w:lang w:val="pt-PT" w:eastAsia="en-US"/>
              </w:rPr>
              <w:t>E.M  DEMERVAL BARBOSA MOREIRA - Av. Júlio Antonio Thurler, 335 – Olaria</w:t>
            </w:r>
          </w:p>
        </w:tc>
      </w:tr>
      <w:tr w:rsidR="00B35707" w:rsidRPr="00B35707" w14:paraId="6F7CFE0B" w14:textId="77777777" w:rsidTr="00481FD2">
        <w:tc>
          <w:tcPr>
            <w:tcW w:w="9070" w:type="dxa"/>
            <w:gridSpan w:val="2"/>
            <w:tcBorders>
              <w:left w:val="single" w:sz="4" w:space="0" w:color="000000"/>
              <w:bottom w:val="single" w:sz="4" w:space="0" w:color="000000"/>
              <w:right w:val="single" w:sz="4" w:space="0" w:color="000000"/>
            </w:tcBorders>
          </w:tcPr>
          <w:p w14:paraId="28917688" w14:textId="77777777" w:rsidR="00B35707" w:rsidRPr="00B35707" w:rsidRDefault="00B35707" w:rsidP="00B35707">
            <w:pPr>
              <w:pStyle w:val="normal1"/>
              <w:spacing w:line="360" w:lineRule="auto"/>
              <w:jc w:val="both"/>
              <w:rPr>
                <w:rFonts w:ascii="Arial" w:eastAsia="Verdana" w:hAnsi="Arial" w:cs="Arial"/>
                <w:bCs/>
                <w:iCs/>
                <w:sz w:val="22"/>
                <w:szCs w:val="22"/>
                <w:lang w:val="pt-PT" w:eastAsia="en-US"/>
              </w:rPr>
            </w:pPr>
            <w:r w:rsidRPr="00B35707">
              <w:rPr>
                <w:rFonts w:ascii="Arial" w:eastAsia="Verdana" w:hAnsi="Arial" w:cs="Arial"/>
                <w:bCs/>
                <w:iCs/>
                <w:sz w:val="22"/>
                <w:szCs w:val="22"/>
                <w:lang w:val="pt-PT" w:eastAsia="en-US"/>
              </w:rPr>
              <w:t>E.M FLORES DE NOVA FRIBURGO - Estr. João Heringer, s/nº - Vargem Alta</w:t>
            </w:r>
          </w:p>
        </w:tc>
      </w:tr>
      <w:tr w:rsidR="00B35707" w:rsidRPr="00B35707" w14:paraId="6DD9BC1A" w14:textId="77777777" w:rsidTr="00481FD2">
        <w:tc>
          <w:tcPr>
            <w:tcW w:w="9070" w:type="dxa"/>
            <w:gridSpan w:val="2"/>
            <w:tcBorders>
              <w:left w:val="single" w:sz="4" w:space="0" w:color="000000"/>
              <w:bottom w:val="single" w:sz="4" w:space="0" w:color="000000"/>
              <w:right w:val="single" w:sz="4" w:space="0" w:color="000000"/>
            </w:tcBorders>
          </w:tcPr>
          <w:p w14:paraId="292AE681" w14:textId="77777777" w:rsidR="00B35707" w:rsidRPr="00B35707" w:rsidRDefault="00B35707" w:rsidP="00B35707">
            <w:pPr>
              <w:pStyle w:val="normal1"/>
              <w:spacing w:line="360" w:lineRule="auto"/>
              <w:jc w:val="both"/>
              <w:rPr>
                <w:rFonts w:ascii="Arial" w:eastAsia="Verdana" w:hAnsi="Arial" w:cs="Arial"/>
                <w:bCs/>
                <w:iCs/>
                <w:sz w:val="22"/>
                <w:szCs w:val="22"/>
                <w:lang w:val="pt-PT" w:eastAsia="en-US"/>
              </w:rPr>
            </w:pPr>
            <w:r w:rsidRPr="00B35707">
              <w:rPr>
                <w:rFonts w:ascii="Arial" w:eastAsia="Verdana" w:hAnsi="Arial" w:cs="Arial"/>
                <w:bCs/>
                <w:iCs/>
                <w:sz w:val="22"/>
                <w:szCs w:val="22"/>
                <w:lang w:val="pt-PT" w:eastAsia="en-US"/>
              </w:rPr>
              <w:t>E.M. JUSCELINO KUBTSCHECK DE OLIVEIRA – Rua Joaquim Moreira Neto, s/nº – Varginha</w:t>
            </w:r>
          </w:p>
        </w:tc>
      </w:tr>
      <w:tr w:rsidR="00B35707" w:rsidRPr="00B35707" w14:paraId="32334B3A" w14:textId="77777777" w:rsidTr="00481FD2">
        <w:tc>
          <w:tcPr>
            <w:tcW w:w="9070" w:type="dxa"/>
            <w:gridSpan w:val="2"/>
            <w:tcBorders>
              <w:left w:val="single" w:sz="4" w:space="0" w:color="000000"/>
              <w:bottom w:val="single" w:sz="4" w:space="0" w:color="000000"/>
              <w:right w:val="single" w:sz="4" w:space="0" w:color="000000"/>
            </w:tcBorders>
          </w:tcPr>
          <w:p w14:paraId="55121819" w14:textId="77777777" w:rsidR="00B35707" w:rsidRPr="00B35707" w:rsidRDefault="00B35707" w:rsidP="00B35707">
            <w:pPr>
              <w:pStyle w:val="normal1"/>
              <w:spacing w:line="360" w:lineRule="auto"/>
              <w:jc w:val="both"/>
              <w:rPr>
                <w:rFonts w:ascii="Arial" w:eastAsia="Verdana" w:hAnsi="Arial" w:cs="Arial"/>
                <w:bCs/>
                <w:iCs/>
                <w:sz w:val="22"/>
                <w:szCs w:val="22"/>
                <w:lang w:val="pt-PT" w:eastAsia="en-US"/>
              </w:rPr>
            </w:pPr>
            <w:r w:rsidRPr="00B35707">
              <w:rPr>
                <w:rFonts w:ascii="Arial" w:eastAsia="Verdana" w:hAnsi="Arial" w:cs="Arial"/>
                <w:bCs/>
                <w:iCs/>
                <w:sz w:val="22"/>
                <w:szCs w:val="22"/>
                <w:lang w:val="pt-PT" w:eastAsia="en-US"/>
              </w:rPr>
              <w:t>E.M MAXIMILIAN FALCK - Av. Hamburgo, s/nº - Mury</w:t>
            </w:r>
          </w:p>
        </w:tc>
      </w:tr>
      <w:tr w:rsidR="00B35707" w:rsidRPr="00B35707" w14:paraId="6209E27B" w14:textId="77777777" w:rsidTr="00481FD2">
        <w:tc>
          <w:tcPr>
            <w:tcW w:w="9070" w:type="dxa"/>
            <w:gridSpan w:val="2"/>
            <w:tcBorders>
              <w:left w:val="single" w:sz="4" w:space="0" w:color="000000"/>
              <w:bottom w:val="single" w:sz="4" w:space="0" w:color="000000"/>
              <w:right w:val="single" w:sz="4" w:space="0" w:color="000000"/>
            </w:tcBorders>
          </w:tcPr>
          <w:p w14:paraId="74D9C93B" w14:textId="77777777" w:rsidR="00B35707" w:rsidRPr="00B35707" w:rsidRDefault="00B35707" w:rsidP="00B35707">
            <w:pPr>
              <w:pStyle w:val="normal1"/>
              <w:spacing w:line="360" w:lineRule="auto"/>
              <w:jc w:val="both"/>
              <w:rPr>
                <w:rFonts w:ascii="Arial" w:eastAsia="Verdana" w:hAnsi="Arial" w:cs="Arial"/>
                <w:bCs/>
                <w:iCs/>
                <w:sz w:val="22"/>
                <w:szCs w:val="22"/>
                <w:lang w:val="pt-PT" w:eastAsia="en-US"/>
              </w:rPr>
            </w:pPr>
            <w:r w:rsidRPr="00B35707">
              <w:rPr>
                <w:rFonts w:ascii="Arial" w:eastAsia="Verdana" w:hAnsi="Arial" w:cs="Arial"/>
                <w:bCs/>
                <w:iCs/>
                <w:sz w:val="22"/>
                <w:szCs w:val="22"/>
                <w:lang w:val="pt-PT" w:eastAsia="en-US"/>
              </w:rPr>
              <w:t>E.E.M MONSENHOR JOSÉ ANTÔNIO TEIXEIRA - Estrada Macaé de Cima, s/nº – Lumiar</w:t>
            </w:r>
          </w:p>
        </w:tc>
      </w:tr>
      <w:tr w:rsidR="00B35707" w:rsidRPr="00B35707" w14:paraId="7D8B4331" w14:textId="77777777" w:rsidTr="00481FD2">
        <w:tc>
          <w:tcPr>
            <w:tcW w:w="9070" w:type="dxa"/>
            <w:gridSpan w:val="2"/>
            <w:tcBorders>
              <w:left w:val="single" w:sz="4" w:space="0" w:color="000000"/>
              <w:bottom w:val="single" w:sz="4" w:space="0" w:color="000000"/>
              <w:right w:val="single" w:sz="4" w:space="0" w:color="000000"/>
            </w:tcBorders>
          </w:tcPr>
          <w:p w14:paraId="304260E0" w14:textId="77777777" w:rsidR="00B35707" w:rsidRPr="00B35707" w:rsidRDefault="00B35707" w:rsidP="00B35707">
            <w:pPr>
              <w:pStyle w:val="normal1"/>
              <w:spacing w:line="360" w:lineRule="auto"/>
              <w:jc w:val="both"/>
              <w:rPr>
                <w:rFonts w:ascii="Arial" w:eastAsia="Verdana" w:hAnsi="Arial" w:cs="Arial"/>
                <w:bCs/>
                <w:iCs/>
                <w:sz w:val="22"/>
                <w:szCs w:val="22"/>
                <w:lang w:val="pt-PT" w:eastAsia="en-US"/>
              </w:rPr>
            </w:pPr>
            <w:r w:rsidRPr="00B35707">
              <w:rPr>
                <w:rFonts w:ascii="Arial" w:eastAsia="Verdana" w:hAnsi="Arial" w:cs="Arial"/>
                <w:bCs/>
                <w:iCs/>
                <w:sz w:val="22"/>
                <w:szCs w:val="22"/>
                <w:lang w:val="pt-PT" w:eastAsia="en-US"/>
              </w:rPr>
              <w:t>E.M. ODETTE PENA MUNIZ – Rua Doutor Euclides  Solon  de Pontes, 33 Centro.</w:t>
            </w:r>
          </w:p>
        </w:tc>
      </w:tr>
      <w:tr w:rsidR="00B35707" w:rsidRPr="00B35707" w14:paraId="5854F3D5" w14:textId="77777777" w:rsidTr="00481FD2">
        <w:tc>
          <w:tcPr>
            <w:tcW w:w="9070" w:type="dxa"/>
            <w:gridSpan w:val="2"/>
            <w:tcBorders>
              <w:left w:val="single" w:sz="4" w:space="0" w:color="000000"/>
              <w:bottom w:val="single" w:sz="4" w:space="0" w:color="000000"/>
              <w:right w:val="single" w:sz="4" w:space="0" w:color="000000"/>
            </w:tcBorders>
          </w:tcPr>
          <w:p w14:paraId="629DBC7D" w14:textId="77777777" w:rsidR="00B35707" w:rsidRPr="00B35707" w:rsidRDefault="00B35707" w:rsidP="00B35707">
            <w:pPr>
              <w:pStyle w:val="normal1"/>
              <w:spacing w:line="360" w:lineRule="auto"/>
              <w:jc w:val="both"/>
              <w:rPr>
                <w:rFonts w:ascii="Arial" w:eastAsia="Verdana" w:hAnsi="Arial" w:cs="Arial"/>
                <w:bCs/>
                <w:iCs/>
                <w:sz w:val="22"/>
                <w:szCs w:val="22"/>
                <w:lang w:val="pt-PT" w:eastAsia="en-US"/>
              </w:rPr>
            </w:pPr>
            <w:r w:rsidRPr="00B35707">
              <w:rPr>
                <w:rFonts w:ascii="Arial" w:eastAsia="Verdana" w:hAnsi="Arial" w:cs="Arial"/>
                <w:bCs/>
                <w:iCs/>
                <w:sz w:val="22"/>
                <w:szCs w:val="22"/>
                <w:lang w:val="pt-PT" w:eastAsia="en-US"/>
              </w:rPr>
              <w:t>E M. REI ALBERTO I - Estrada dos Três Picos, s/nº - Baixada de Salinas</w:t>
            </w:r>
          </w:p>
        </w:tc>
      </w:tr>
      <w:tr w:rsidR="00B35707" w:rsidRPr="00B35707" w14:paraId="7DBC3D01" w14:textId="77777777" w:rsidTr="00481FD2">
        <w:tc>
          <w:tcPr>
            <w:tcW w:w="9070" w:type="dxa"/>
            <w:gridSpan w:val="2"/>
            <w:tcBorders>
              <w:left w:val="single" w:sz="4" w:space="0" w:color="000000"/>
              <w:bottom w:val="single" w:sz="4" w:space="0" w:color="000000"/>
              <w:right w:val="single" w:sz="4" w:space="0" w:color="000000"/>
            </w:tcBorders>
          </w:tcPr>
          <w:p w14:paraId="4E1B05D9" w14:textId="77777777" w:rsidR="00B35707" w:rsidRPr="00B35707" w:rsidRDefault="00B35707" w:rsidP="00B35707">
            <w:pPr>
              <w:pStyle w:val="normal1"/>
              <w:spacing w:line="360" w:lineRule="auto"/>
              <w:jc w:val="both"/>
              <w:rPr>
                <w:rFonts w:ascii="Arial" w:eastAsia="Verdana" w:hAnsi="Arial" w:cs="Arial"/>
                <w:bCs/>
                <w:iCs/>
                <w:sz w:val="22"/>
                <w:szCs w:val="22"/>
                <w:lang w:val="pt-PT" w:eastAsia="en-US"/>
              </w:rPr>
            </w:pPr>
            <w:r w:rsidRPr="00B35707">
              <w:rPr>
                <w:rFonts w:ascii="Arial" w:eastAsia="Verdana" w:hAnsi="Arial" w:cs="Arial"/>
                <w:bCs/>
                <w:iCs/>
                <w:sz w:val="22"/>
                <w:szCs w:val="22"/>
                <w:lang w:val="pt-PT" w:eastAsia="en-US"/>
              </w:rPr>
              <w:t>E.M. RUI BARBOSA - Av. Governador Roberto Silveira, 3.650 – Prado</w:t>
            </w:r>
          </w:p>
        </w:tc>
      </w:tr>
      <w:tr w:rsidR="00B35707" w:rsidRPr="00B35707" w14:paraId="18119776" w14:textId="77777777" w:rsidTr="00481FD2">
        <w:tc>
          <w:tcPr>
            <w:tcW w:w="9070" w:type="dxa"/>
            <w:gridSpan w:val="2"/>
            <w:tcBorders>
              <w:left w:val="single" w:sz="4" w:space="0" w:color="000000"/>
              <w:bottom w:val="single" w:sz="4" w:space="0" w:color="000000"/>
              <w:right w:val="single" w:sz="4" w:space="0" w:color="000000"/>
            </w:tcBorders>
          </w:tcPr>
          <w:p w14:paraId="397D5423" w14:textId="77777777" w:rsidR="00B35707" w:rsidRPr="00B35707" w:rsidRDefault="00B35707" w:rsidP="00B35707">
            <w:pPr>
              <w:pStyle w:val="normal1"/>
              <w:spacing w:line="360" w:lineRule="auto"/>
              <w:jc w:val="both"/>
              <w:rPr>
                <w:rFonts w:ascii="Arial" w:eastAsia="Verdana" w:hAnsi="Arial" w:cs="Arial"/>
                <w:bCs/>
                <w:iCs/>
                <w:sz w:val="22"/>
                <w:szCs w:val="22"/>
                <w:lang w:val="pt-PT" w:eastAsia="en-US"/>
              </w:rPr>
            </w:pPr>
            <w:r w:rsidRPr="00B35707">
              <w:rPr>
                <w:rFonts w:ascii="Arial" w:eastAsia="Verdana" w:hAnsi="Arial" w:cs="Arial"/>
                <w:bCs/>
                <w:iCs/>
                <w:sz w:val="22"/>
                <w:szCs w:val="22"/>
                <w:lang w:val="pt-PT" w:eastAsia="en-US"/>
              </w:rPr>
              <w:t>E.M TIRADENTES - Rua João Lamblet, s/nº - Lot. Tiradentes -  Amparo</w:t>
            </w:r>
          </w:p>
        </w:tc>
      </w:tr>
      <w:tr w:rsidR="00B35707" w:rsidRPr="00B35707" w14:paraId="057B2DCE" w14:textId="77777777" w:rsidTr="00481FD2">
        <w:tc>
          <w:tcPr>
            <w:tcW w:w="9070" w:type="dxa"/>
            <w:gridSpan w:val="2"/>
            <w:tcBorders>
              <w:left w:val="single" w:sz="4" w:space="0" w:color="000000"/>
              <w:bottom w:val="single" w:sz="4" w:space="0" w:color="000000"/>
              <w:right w:val="single" w:sz="4" w:space="0" w:color="000000"/>
            </w:tcBorders>
          </w:tcPr>
          <w:p w14:paraId="75EC4E0D" w14:textId="77777777" w:rsidR="00B35707" w:rsidRPr="00B35707" w:rsidRDefault="00B35707" w:rsidP="00B35707">
            <w:pPr>
              <w:pStyle w:val="normal1"/>
              <w:spacing w:line="360" w:lineRule="auto"/>
              <w:jc w:val="both"/>
              <w:rPr>
                <w:rFonts w:ascii="Arial" w:eastAsia="Verdana" w:hAnsi="Arial" w:cs="Arial"/>
                <w:bCs/>
                <w:iCs/>
                <w:sz w:val="22"/>
                <w:szCs w:val="22"/>
                <w:lang w:val="pt-PT" w:eastAsia="en-US"/>
              </w:rPr>
            </w:pPr>
            <w:r w:rsidRPr="00B35707">
              <w:rPr>
                <w:rFonts w:ascii="Arial" w:eastAsia="Verdana" w:hAnsi="Arial" w:cs="Arial"/>
                <w:bCs/>
                <w:iCs/>
                <w:sz w:val="22"/>
                <w:szCs w:val="22"/>
                <w:lang w:val="pt-PT" w:eastAsia="en-US"/>
              </w:rPr>
              <w:t>E.M. UMBELINA BREDER DE QUEIROZ - Rua Atalício Schaustz, s/nº - Jardim Califórnia</w:t>
            </w:r>
          </w:p>
        </w:tc>
      </w:tr>
      <w:tr w:rsidR="00B35707" w:rsidRPr="00B35707" w14:paraId="42BBEB68" w14:textId="77777777" w:rsidTr="00481FD2">
        <w:tc>
          <w:tcPr>
            <w:tcW w:w="9070" w:type="dxa"/>
            <w:gridSpan w:val="2"/>
            <w:tcBorders>
              <w:left w:val="single" w:sz="4" w:space="0" w:color="000000"/>
              <w:bottom w:val="single" w:sz="4" w:space="0" w:color="000000"/>
              <w:right w:val="single" w:sz="4" w:space="0" w:color="000000"/>
            </w:tcBorders>
          </w:tcPr>
          <w:p w14:paraId="6198ECA9" w14:textId="77777777" w:rsidR="00B35707" w:rsidRPr="00B35707" w:rsidRDefault="00B35707" w:rsidP="00B35707">
            <w:pPr>
              <w:rPr>
                <w:rFonts w:ascii="Arial" w:hAnsi="Arial" w:cs="Arial"/>
                <w:bCs/>
                <w:iCs/>
              </w:rPr>
            </w:pPr>
            <w:r w:rsidRPr="00B35707">
              <w:rPr>
                <w:rFonts w:ascii="Arial" w:hAnsi="Arial" w:cs="Arial"/>
                <w:bCs/>
                <w:iCs/>
              </w:rPr>
              <w:t>C.M.VEVEY LA JOULIE - Avenida Antônio Mário de Azevedo,  18.800 – Conquista</w:t>
            </w:r>
          </w:p>
        </w:tc>
      </w:tr>
      <w:tr w:rsidR="00B35707" w:rsidRPr="00B35707" w14:paraId="244DF7D0" w14:textId="77777777" w:rsidTr="00481FD2">
        <w:tc>
          <w:tcPr>
            <w:tcW w:w="9070" w:type="dxa"/>
            <w:gridSpan w:val="2"/>
            <w:tcBorders>
              <w:top w:val="single" w:sz="4" w:space="0" w:color="000000"/>
              <w:left w:val="single" w:sz="4" w:space="0" w:color="000000"/>
              <w:bottom w:val="single" w:sz="4" w:space="0" w:color="000000"/>
              <w:right w:val="single" w:sz="4" w:space="0" w:color="000000"/>
            </w:tcBorders>
            <w:shd w:val="clear" w:color="auto" w:fill="D3D3D3"/>
          </w:tcPr>
          <w:p w14:paraId="3E42D0B8" w14:textId="77777777" w:rsidR="00B35707" w:rsidRPr="00B35707" w:rsidRDefault="00B35707" w:rsidP="00B35707">
            <w:pPr>
              <w:pStyle w:val="normal1"/>
              <w:jc w:val="center"/>
              <w:rPr>
                <w:rFonts w:ascii="Arial" w:eastAsia="Verdana" w:hAnsi="Arial" w:cs="Arial"/>
                <w:bCs/>
                <w:iCs/>
                <w:sz w:val="22"/>
                <w:szCs w:val="22"/>
                <w:lang w:val="pt-PT" w:eastAsia="en-US"/>
              </w:rPr>
            </w:pPr>
            <w:r w:rsidRPr="00B35707">
              <w:rPr>
                <w:rFonts w:ascii="Arial" w:eastAsia="Verdana" w:hAnsi="Arial" w:cs="Arial"/>
                <w:bCs/>
                <w:iCs/>
                <w:sz w:val="22"/>
                <w:szCs w:val="22"/>
                <w:lang w:val="pt-PT" w:eastAsia="en-US"/>
              </w:rPr>
              <w:t>Locais que acontecerão os jogos</w:t>
            </w:r>
          </w:p>
        </w:tc>
      </w:tr>
      <w:tr w:rsidR="00B35707" w:rsidRPr="00B35707" w14:paraId="1AF885D7" w14:textId="77777777" w:rsidTr="00481FD2">
        <w:trPr>
          <w:trHeight w:val="547"/>
        </w:trPr>
        <w:tc>
          <w:tcPr>
            <w:tcW w:w="4535" w:type="dxa"/>
            <w:tcBorders>
              <w:left w:val="single" w:sz="4" w:space="0" w:color="000000"/>
              <w:bottom w:val="single" w:sz="4" w:space="0" w:color="000000"/>
            </w:tcBorders>
          </w:tcPr>
          <w:p w14:paraId="5E28BFA7" w14:textId="77777777" w:rsidR="00B35707" w:rsidRPr="00B35707" w:rsidRDefault="00B35707" w:rsidP="00B35707">
            <w:pPr>
              <w:pStyle w:val="normal1"/>
              <w:jc w:val="both"/>
              <w:rPr>
                <w:rFonts w:ascii="Arial" w:eastAsia="Verdana" w:hAnsi="Arial" w:cs="Arial"/>
                <w:bCs/>
                <w:iCs/>
                <w:sz w:val="22"/>
                <w:szCs w:val="22"/>
                <w:lang w:val="pt-PT" w:eastAsia="en-US"/>
              </w:rPr>
            </w:pPr>
            <w:r w:rsidRPr="00B35707">
              <w:rPr>
                <w:rFonts w:ascii="Arial" w:eastAsia="Verdana" w:hAnsi="Arial" w:cs="Arial"/>
                <w:bCs/>
                <w:iCs/>
                <w:sz w:val="22"/>
                <w:szCs w:val="22"/>
                <w:lang w:val="pt-PT" w:eastAsia="en-US"/>
              </w:rPr>
              <w:t>Estádio Eduardo Guinle</w:t>
            </w:r>
          </w:p>
        </w:tc>
        <w:tc>
          <w:tcPr>
            <w:tcW w:w="4535" w:type="dxa"/>
            <w:tcBorders>
              <w:left w:val="single" w:sz="4" w:space="0" w:color="000000"/>
              <w:bottom w:val="single" w:sz="4" w:space="0" w:color="000000"/>
              <w:right w:val="single" w:sz="4" w:space="0" w:color="000000"/>
            </w:tcBorders>
          </w:tcPr>
          <w:p w14:paraId="5C4D4262" w14:textId="77777777" w:rsidR="00B35707" w:rsidRPr="00B35707" w:rsidRDefault="00B35707" w:rsidP="00B35707">
            <w:pPr>
              <w:pStyle w:val="normal1"/>
              <w:jc w:val="both"/>
              <w:rPr>
                <w:rFonts w:ascii="Arial" w:eastAsia="Verdana" w:hAnsi="Arial" w:cs="Arial"/>
                <w:bCs/>
                <w:iCs/>
                <w:sz w:val="22"/>
                <w:szCs w:val="22"/>
                <w:lang w:val="pt-PT" w:eastAsia="en-US"/>
              </w:rPr>
            </w:pPr>
            <w:r w:rsidRPr="00B35707">
              <w:rPr>
                <w:rFonts w:ascii="Arial" w:eastAsia="Verdana" w:hAnsi="Arial" w:cs="Arial"/>
                <w:bCs/>
                <w:iCs/>
                <w:sz w:val="22"/>
                <w:szCs w:val="22"/>
                <w:lang w:val="pt-PT" w:eastAsia="en-US"/>
              </w:rPr>
              <w:t>R. Jardel Hottz, 234, Parque São Clemente, Nova Friburgo/RJ</w:t>
            </w:r>
          </w:p>
        </w:tc>
      </w:tr>
      <w:tr w:rsidR="00B35707" w:rsidRPr="00B35707" w14:paraId="0F651B4D" w14:textId="77777777" w:rsidTr="00481FD2">
        <w:tc>
          <w:tcPr>
            <w:tcW w:w="4535" w:type="dxa"/>
            <w:tcBorders>
              <w:left w:val="single" w:sz="4" w:space="0" w:color="000000"/>
              <w:bottom w:val="single" w:sz="4" w:space="0" w:color="000000"/>
            </w:tcBorders>
          </w:tcPr>
          <w:p w14:paraId="4B335395" w14:textId="77777777" w:rsidR="00B35707" w:rsidRPr="00B35707" w:rsidRDefault="00B35707" w:rsidP="00B35707">
            <w:pPr>
              <w:pStyle w:val="normal1"/>
              <w:jc w:val="both"/>
              <w:rPr>
                <w:rFonts w:ascii="Arial" w:eastAsia="Verdana" w:hAnsi="Arial" w:cs="Arial"/>
                <w:bCs/>
                <w:iCs/>
                <w:sz w:val="22"/>
                <w:szCs w:val="22"/>
                <w:lang w:val="pt-PT" w:eastAsia="en-US"/>
              </w:rPr>
            </w:pPr>
            <w:r w:rsidRPr="00B35707">
              <w:rPr>
                <w:rFonts w:ascii="Arial" w:eastAsia="Verdana" w:hAnsi="Arial" w:cs="Arial"/>
                <w:bCs/>
                <w:iCs/>
                <w:sz w:val="22"/>
                <w:szCs w:val="22"/>
                <w:lang w:val="pt-PT" w:eastAsia="en-US"/>
              </w:rPr>
              <w:lastRenderedPageBreak/>
              <w:t>Ginásio Poliesportivo Alberto da Rosa Pinheiro</w:t>
            </w:r>
          </w:p>
        </w:tc>
        <w:tc>
          <w:tcPr>
            <w:tcW w:w="4535" w:type="dxa"/>
            <w:tcBorders>
              <w:left w:val="single" w:sz="4" w:space="0" w:color="000000"/>
              <w:bottom w:val="single" w:sz="4" w:space="0" w:color="000000"/>
              <w:right w:val="single" w:sz="4" w:space="0" w:color="000000"/>
            </w:tcBorders>
          </w:tcPr>
          <w:p w14:paraId="0B1A6A1A" w14:textId="77777777" w:rsidR="00B35707" w:rsidRPr="00B35707" w:rsidRDefault="00B35707" w:rsidP="00B35707">
            <w:pPr>
              <w:pStyle w:val="normal1"/>
              <w:jc w:val="both"/>
              <w:rPr>
                <w:rFonts w:ascii="Arial" w:eastAsia="Verdana" w:hAnsi="Arial" w:cs="Arial"/>
                <w:bCs/>
                <w:iCs/>
                <w:sz w:val="22"/>
                <w:szCs w:val="22"/>
                <w:lang w:val="pt-PT" w:eastAsia="en-US"/>
              </w:rPr>
            </w:pPr>
            <w:r w:rsidRPr="00B35707">
              <w:rPr>
                <w:rFonts w:ascii="Arial" w:eastAsia="Verdana" w:hAnsi="Arial" w:cs="Arial"/>
                <w:bCs/>
                <w:iCs/>
                <w:sz w:val="22"/>
                <w:szCs w:val="22"/>
                <w:lang w:val="pt-PT" w:eastAsia="en-US"/>
              </w:rPr>
              <w:t>Rua José Ernesto Knust, no Centro de Conselheiro Paulino, Nova Friburgo/RJ</w:t>
            </w:r>
          </w:p>
        </w:tc>
      </w:tr>
      <w:tr w:rsidR="00B35707" w:rsidRPr="00B35707" w14:paraId="7130B338" w14:textId="77777777" w:rsidTr="00481FD2">
        <w:tc>
          <w:tcPr>
            <w:tcW w:w="4535" w:type="dxa"/>
            <w:tcBorders>
              <w:left w:val="single" w:sz="4" w:space="0" w:color="000000"/>
              <w:bottom w:val="single" w:sz="4" w:space="0" w:color="000000"/>
            </w:tcBorders>
          </w:tcPr>
          <w:p w14:paraId="34D500C3" w14:textId="77777777" w:rsidR="00B35707" w:rsidRPr="00B35707" w:rsidRDefault="00B35707" w:rsidP="00B35707">
            <w:pPr>
              <w:pStyle w:val="normal1"/>
              <w:jc w:val="both"/>
              <w:rPr>
                <w:rFonts w:ascii="Arial" w:eastAsia="Verdana" w:hAnsi="Arial" w:cs="Arial"/>
                <w:bCs/>
                <w:iCs/>
                <w:sz w:val="22"/>
                <w:szCs w:val="22"/>
                <w:lang w:val="pt-PT" w:eastAsia="en-US"/>
              </w:rPr>
            </w:pPr>
            <w:r w:rsidRPr="00B35707">
              <w:rPr>
                <w:rFonts w:ascii="Arial" w:eastAsia="Verdana" w:hAnsi="Arial" w:cs="Arial"/>
                <w:bCs/>
                <w:iCs/>
                <w:sz w:val="22"/>
                <w:szCs w:val="22"/>
                <w:lang w:val="pt-PT" w:eastAsia="en-US"/>
              </w:rPr>
              <w:t>Ginásio Poliesportivo José Pereira da Silva</w:t>
            </w:r>
          </w:p>
        </w:tc>
        <w:tc>
          <w:tcPr>
            <w:tcW w:w="4535" w:type="dxa"/>
            <w:tcBorders>
              <w:left w:val="single" w:sz="4" w:space="0" w:color="000000"/>
              <w:bottom w:val="single" w:sz="4" w:space="0" w:color="000000"/>
              <w:right w:val="single" w:sz="4" w:space="0" w:color="000000"/>
            </w:tcBorders>
          </w:tcPr>
          <w:p w14:paraId="6A8AFD9F" w14:textId="77777777" w:rsidR="00B35707" w:rsidRPr="00B35707" w:rsidRDefault="00B35707" w:rsidP="00B35707">
            <w:pPr>
              <w:pStyle w:val="normal1"/>
              <w:jc w:val="both"/>
              <w:rPr>
                <w:rFonts w:ascii="Arial" w:eastAsia="Verdana" w:hAnsi="Arial" w:cs="Arial"/>
                <w:bCs/>
                <w:iCs/>
                <w:sz w:val="22"/>
                <w:szCs w:val="22"/>
                <w:lang w:val="pt-PT" w:eastAsia="en-US"/>
              </w:rPr>
            </w:pPr>
            <w:r w:rsidRPr="00B35707">
              <w:rPr>
                <w:rFonts w:ascii="Arial" w:eastAsia="Verdana" w:hAnsi="Arial" w:cs="Arial"/>
                <w:bCs/>
                <w:iCs/>
                <w:sz w:val="22"/>
                <w:szCs w:val="22"/>
                <w:lang w:val="pt-PT" w:eastAsia="en-US"/>
              </w:rPr>
              <w:t>Rua Imac. Conceição, Duas Pedras, Nova Friburgo/RJ</w:t>
            </w:r>
          </w:p>
        </w:tc>
      </w:tr>
      <w:tr w:rsidR="00B35707" w:rsidRPr="00B35707" w14:paraId="46962A24" w14:textId="77777777" w:rsidTr="00481FD2">
        <w:tc>
          <w:tcPr>
            <w:tcW w:w="4535" w:type="dxa"/>
            <w:tcBorders>
              <w:left w:val="single" w:sz="4" w:space="0" w:color="000000"/>
              <w:bottom w:val="single" w:sz="4" w:space="0" w:color="000000"/>
            </w:tcBorders>
          </w:tcPr>
          <w:p w14:paraId="74587236" w14:textId="77777777" w:rsidR="00B35707" w:rsidRPr="00B35707" w:rsidRDefault="00B35707" w:rsidP="00B35707">
            <w:pPr>
              <w:pStyle w:val="normal1"/>
              <w:jc w:val="both"/>
              <w:rPr>
                <w:rFonts w:ascii="Arial" w:eastAsia="Verdana" w:hAnsi="Arial" w:cs="Arial"/>
                <w:bCs/>
                <w:iCs/>
                <w:sz w:val="22"/>
                <w:szCs w:val="22"/>
                <w:lang w:val="pt-PT" w:eastAsia="en-US"/>
              </w:rPr>
            </w:pPr>
            <w:r w:rsidRPr="00B35707">
              <w:rPr>
                <w:rFonts w:ascii="Arial" w:eastAsia="Verdana" w:hAnsi="Arial" w:cs="Arial"/>
                <w:bCs/>
                <w:iCs/>
                <w:sz w:val="22"/>
                <w:szCs w:val="22"/>
                <w:lang w:val="pt-PT" w:eastAsia="en-US"/>
              </w:rPr>
              <w:t>Sesc Nova Friburgo:</w:t>
            </w:r>
          </w:p>
        </w:tc>
        <w:tc>
          <w:tcPr>
            <w:tcW w:w="4535" w:type="dxa"/>
            <w:tcBorders>
              <w:left w:val="single" w:sz="4" w:space="0" w:color="000000"/>
              <w:bottom w:val="single" w:sz="4" w:space="0" w:color="000000"/>
              <w:right w:val="single" w:sz="4" w:space="0" w:color="000000"/>
            </w:tcBorders>
          </w:tcPr>
          <w:p w14:paraId="00228007" w14:textId="77777777" w:rsidR="00B35707" w:rsidRPr="00B35707" w:rsidRDefault="00B35707" w:rsidP="00B35707">
            <w:pPr>
              <w:pStyle w:val="normal1"/>
              <w:jc w:val="both"/>
              <w:rPr>
                <w:rFonts w:ascii="Arial" w:eastAsia="Verdana" w:hAnsi="Arial" w:cs="Arial"/>
                <w:bCs/>
                <w:iCs/>
                <w:sz w:val="22"/>
                <w:szCs w:val="22"/>
                <w:lang w:val="pt-PT" w:eastAsia="en-US"/>
              </w:rPr>
            </w:pPr>
            <w:r w:rsidRPr="00B35707">
              <w:rPr>
                <w:rFonts w:ascii="Arial" w:eastAsia="Verdana" w:hAnsi="Arial" w:cs="Arial"/>
                <w:bCs/>
                <w:iCs/>
                <w:sz w:val="22"/>
                <w:szCs w:val="22"/>
                <w:lang w:val="pt-PT" w:eastAsia="en-US"/>
              </w:rPr>
              <w:t>Avenida Presidente Costa e Silva, 231, Duas Pedras, Nova Friburgo/RJ</w:t>
            </w:r>
          </w:p>
        </w:tc>
      </w:tr>
      <w:tr w:rsidR="00B35707" w:rsidRPr="00B35707" w14:paraId="585BCFA9" w14:textId="77777777" w:rsidTr="00481FD2">
        <w:tc>
          <w:tcPr>
            <w:tcW w:w="4535" w:type="dxa"/>
            <w:tcBorders>
              <w:left w:val="single" w:sz="4" w:space="0" w:color="000000"/>
              <w:bottom w:val="single" w:sz="4" w:space="0" w:color="000000"/>
            </w:tcBorders>
          </w:tcPr>
          <w:p w14:paraId="09DB7742" w14:textId="77777777" w:rsidR="00B35707" w:rsidRPr="00B35707" w:rsidRDefault="00B35707" w:rsidP="00B35707">
            <w:pPr>
              <w:pStyle w:val="normal1"/>
              <w:spacing w:after="160" w:line="360" w:lineRule="auto"/>
              <w:jc w:val="both"/>
              <w:rPr>
                <w:rFonts w:ascii="Arial" w:eastAsia="Verdana" w:hAnsi="Arial" w:cs="Arial"/>
                <w:bCs/>
                <w:iCs/>
                <w:sz w:val="22"/>
                <w:szCs w:val="22"/>
                <w:lang w:val="pt-PT" w:eastAsia="en-US"/>
              </w:rPr>
            </w:pPr>
            <w:r w:rsidRPr="00B35707">
              <w:rPr>
                <w:rFonts w:ascii="Arial" w:eastAsia="Verdana" w:hAnsi="Arial" w:cs="Arial"/>
                <w:bCs/>
                <w:iCs/>
                <w:sz w:val="22"/>
                <w:szCs w:val="22"/>
                <w:lang w:val="pt-PT" w:eastAsia="en-US"/>
              </w:rPr>
              <w:t>Praça Getúlio Vargas</w:t>
            </w:r>
          </w:p>
        </w:tc>
        <w:tc>
          <w:tcPr>
            <w:tcW w:w="4535" w:type="dxa"/>
            <w:tcBorders>
              <w:left w:val="single" w:sz="4" w:space="0" w:color="000000"/>
              <w:bottom w:val="single" w:sz="4" w:space="0" w:color="000000"/>
              <w:right w:val="single" w:sz="4" w:space="0" w:color="000000"/>
            </w:tcBorders>
          </w:tcPr>
          <w:p w14:paraId="437AC81D" w14:textId="77777777" w:rsidR="00B35707" w:rsidRPr="00B35707" w:rsidRDefault="00B35707" w:rsidP="00B35707">
            <w:pPr>
              <w:pStyle w:val="Contedodatabelauser"/>
              <w:jc w:val="both"/>
              <w:rPr>
                <w:rFonts w:ascii="Arial" w:eastAsia="Verdana" w:hAnsi="Arial" w:cs="Arial"/>
                <w:bCs/>
                <w:iCs/>
                <w:sz w:val="22"/>
                <w:szCs w:val="22"/>
                <w:lang w:val="pt-PT" w:eastAsia="en-US"/>
              </w:rPr>
            </w:pPr>
            <w:r w:rsidRPr="00B35707">
              <w:rPr>
                <w:rFonts w:ascii="Arial" w:eastAsia="Verdana" w:hAnsi="Arial" w:cs="Arial"/>
                <w:bCs/>
                <w:iCs/>
                <w:sz w:val="22"/>
                <w:szCs w:val="22"/>
                <w:lang w:val="pt-PT" w:eastAsia="en-US"/>
              </w:rPr>
              <w:t>-</w:t>
            </w:r>
          </w:p>
        </w:tc>
      </w:tr>
    </w:tbl>
    <w:p w14:paraId="24E3CA7B" w14:textId="3E17A4BA" w:rsidR="00B35707" w:rsidRDefault="00B35707" w:rsidP="00B35707">
      <w:pPr>
        <w:widowControl/>
        <w:tabs>
          <w:tab w:val="left" w:pos="426"/>
        </w:tabs>
        <w:autoSpaceDE/>
        <w:autoSpaceDN/>
        <w:spacing w:before="120" w:after="120" w:line="276" w:lineRule="auto"/>
        <w:jc w:val="both"/>
        <w:rPr>
          <w:rFonts w:ascii="Arial" w:hAnsi="Arial" w:cs="Arial"/>
          <w:bCs/>
          <w:iCs/>
        </w:rPr>
      </w:pPr>
    </w:p>
    <w:p w14:paraId="2C173BA7" w14:textId="013563A9" w:rsidR="00B35707" w:rsidRPr="00C6174D" w:rsidRDefault="00B35707" w:rsidP="00C6174D">
      <w:pPr>
        <w:pStyle w:val="PargrafodaLista"/>
        <w:widowControl/>
        <w:numPr>
          <w:ilvl w:val="1"/>
          <w:numId w:val="11"/>
        </w:numPr>
        <w:tabs>
          <w:tab w:val="left" w:pos="426"/>
        </w:tabs>
        <w:autoSpaceDE/>
        <w:autoSpaceDN/>
        <w:spacing w:before="0" w:line="360" w:lineRule="auto"/>
        <w:ind w:left="0" w:firstLine="0"/>
        <w:jc w:val="both"/>
        <w:rPr>
          <w:rFonts w:ascii="Arial" w:hAnsi="Arial" w:cs="Arial"/>
          <w:bCs/>
          <w:iCs/>
          <w:u w:val="single"/>
        </w:rPr>
      </w:pPr>
      <w:r w:rsidRPr="00C6174D">
        <w:rPr>
          <w:rFonts w:ascii="Arial" w:hAnsi="Arial" w:cs="Arial"/>
          <w:bCs/>
          <w:iCs/>
          <w:u w:val="single"/>
        </w:rPr>
        <w:t>MODELO DE GESTÃO DO CONTRATO (art. 6º, XXIII, alínea “f”, da Lei nº 14.133/21):</w:t>
      </w:r>
    </w:p>
    <w:p w14:paraId="19155289" w14:textId="5A7059BF" w:rsidR="00C6174D" w:rsidRPr="00C6174D" w:rsidRDefault="00C6174D" w:rsidP="00C6174D">
      <w:pPr>
        <w:pStyle w:val="Nivel2"/>
        <w:numPr>
          <w:ilvl w:val="2"/>
          <w:numId w:val="13"/>
        </w:numPr>
        <w:suppressAutoHyphens/>
        <w:spacing w:before="0" w:after="0" w:line="360" w:lineRule="auto"/>
        <w:ind w:left="0" w:firstLine="0"/>
        <w:rPr>
          <w:rFonts w:eastAsia="Verdana"/>
          <w:bCs/>
          <w:iCs/>
          <w:color w:val="auto"/>
          <w:sz w:val="22"/>
          <w:szCs w:val="22"/>
          <w:lang w:val="pt-PT" w:eastAsia="en-US"/>
        </w:rPr>
      </w:pPr>
      <w:r w:rsidRPr="00C6174D">
        <w:rPr>
          <w:rFonts w:eastAsia="Verdana"/>
          <w:bCs/>
          <w:iCs/>
          <w:color w:val="auto"/>
          <w:sz w:val="22"/>
          <w:szCs w:val="22"/>
          <w:lang w:val="pt-PT" w:eastAsia="en-US"/>
        </w:rPr>
        <w:t>O contrato deverá ser executado fielmente pelas partes, de acordo com as cláusulas avençadas e as normas da Lei nº 14.133, de 2021, e cada parte responderá pelas consequências de sua inexecução total ou parcial (Lei nº 14.133/2021, art. 115, caput).</w:t>
      </w:r>
    </w:p>
    <w:p w14:paraId="620C0BEA" w14:textId="6A635CA1" w:rsidR="00C6174D" w:rsidRPr="00C6174D" w:rsidRDefault="00C6174D" w:rsidP="00C6174D">
      <w:pPr>
        <w:pStyle w:val="Nivel2"/>
        <w:numPr>
          <w:ilvl w:val="2"/>
          <w:numId w:val="13"/>
        </w:numPr>
        <w:suppressAutoHyphens/>
        <w:spacing w:before="0" w:after="0" w:line="360" w:lineRule="auto"/>
        <w:ind w:left="0" w:firstLine="0"/>
        <w:rPr>
          <w:rFonts w:eastAsia="Verdana"/>
          <w:bCs/>
          <w:iCs/>
          <w:color w:val="auto"/>
          <w:sz w:val="22"/>
          <w:szCs w:val="22"/>
          <w:lang w:val="pt-PT" w:eastAsia="en-US"/>
        </w:rPr>
      </w:pPr>
      <w:bookmarkStart w:id="3" w:name="art115§1"/>
      <w:bookmarkStart w:id="4" w:name="art115§5"/>
      <w:bookmarkEnd w:id="3"/>
      <w:bookmarkEnd w:id="4"/>
      <w:r w:rsidRPr="00C6174D">
        <w:rPr>
          <w:rFonts w:eastAsia="Verdana"/>
          <w:bCs/>
          <w:iCs/>
          <w:color w:val="auto"/>
          <w:sz w:val="22"/>
          <w:szCs w:val="22"/>
          <w:lang w:val="pt-PT" w:eastAsia="en-US"/>
        </w:rPr>
        <w:t>Em caso de impedimento, ordem de paralisação ou suspensão do contrato, o cronograma de execução será prorrogado automaticamente pelo tempo correspondente, anotadas tais circunstâncias mediante simples apostila (Lei nº 14.133/2021, art. 115, §5º).</w:t>
      </w:r>
    </w:p>
    <w:p w14:paraId="0331E80D" w14:textId="1630B20A" w:rsidR="00C6174D" w:rsidRPr="00C6174D" w:rsidRDefault="00C6174D" w:rsidP="00C6174D">
      <w:pPr>
        <w:pStyle w:val="Nivel2"/>
        <w:spacing w:before="0" w:after="0" w:line="360" w:lineRule="auto"/>
        <w:rPr>
          <w:rFonts w:eastAsia="Verdana"/>
          <w:bCs/>
          <w:iCs/>
          <w:color w:val="auto"/>
          <w:sz w:val="22"/>
          <w:szCs w:val="22"/>
          <w:lang w:val="pt-PT" w:eastAsia="en-US"/>
        </w:rPr>
      </w:pPr>
      <w:bookmarkStart w:id="5" w:name="art116"/>
      <w:bookmarkEnd w:id="5"/>
      <w:r w:rsidRPr="00C6174D">
        <w:rPr>
          <w:rFonts w:eastAsia="Verdana"/>
          <w:bCs/>
          <w:iCs/>
          <w:color w:val="auto"/>
          <w:sz w:val="22"/>
          <w:szCs w:val="22"/>
          <w:lang w:val="pt-PT" w:eastAsia="en-US"/>
        </w:rPr>
        <w:t>3.2.3  A execução do contrato deverá ser acompanhada e fiscalizada pelo(s) fiscal(is) do contrato, ou pelos respectivos substitutos (Lei nº 14.133/2021, art. 117, caput).</w:t>
      </w:r>
    </w:p>
    <w:p w14:paraId="2C9FFE9C" w14:textId="3FD3BC12" w:rsidR="00C6174D" w:rsidRPr="00C6174D" w:rsidRDefault="00C6174D" w:rsidP="00C6174D">
      <w:pPr>
        <w:pStyle w:val="Nivel3"/>
        <w:tabs>
          <w:tab w:val="left" w:pos="450"/>
        </w:tabs>
        <w:spacing w:before="0" w:after="0" w:line="360" w:lineRule="auto"/>
        <w:ind w:left="0"/>
        <w:rPr>
          <w:rFonts w:eastAsia="Verdana"/>
          <w:bCs/>
          <w:iCs/>
          <w:color w:val="auto"/>
          <w:sz w:val="22"/>
          <w:szCs w:val="22"/>
          <w:lang w:val="pt-PT" w:eastAsia="en-US"/>
        </w:rPr>
      </w:pPr>
      <w:r w:rsidRPr="00C6174D">
        <w:rPr>
          <w:rFonts w:eastAsia="Verdana"/>
          <w:bCs/>
          <w:iCs/>
          <w:color w:val="auto"/>
          <w:sz w:val="22"/>
          <w:szCs w:val="22"/>
          <w:lang w:val="pt-PT" w:eastAsia="en-US"/>
        </w:rPr>
        <w:t>3.2.4  O fiscal do contrato anotará em registro próprio todas as ocorrências relacionadas à execução do contrato, determinando o que for necessário para a regularização das faltas ou dos defeitos observados (Lei nº 14.133/2021, art. 117, §1º).</w:t>
      </w:r>
    </w:p>
    <w:p w14:paraId="10F76FE2" w14:textId="30C72216" w:rsidR="00C6174D" w:rsidRPr="00C6174D" w:rsidRDefault="00C6174D" w:rsidP="00C6174D">
      <w:pPr>
        <w:pStyle w:val="Nivel3"/>
        <w:tabs>
          <w:tab w:val="left" w:pos="450"/>
        </w:tabs>
        <w:spacing w:before="0" w:after="0" w:line="360" w:lineRule="auto"/>
        <w:ind w:left="0"/>
        <w:rPr>
          <w:rFonts w:eastAsia="Verdana"/>
          <w:bCs/>
          <w:iCs/>
          <w:color w:val="auto"/>
          <w:sz w:val="22"/>
          <w:szCs w:val="22"/>
          <w:lang w:val="pt-PT" w:eastAsia="en-US"/>
        </w:rPr>
      </w:pPr>
      <w:bookmarkStart w:id="6" w:name="art117§2"/>
      <w:bookmarkEnd w:id="6"/>
      <w:r w:rsidRPr="00C6174D">
        <w:rPr>
          <w:rFonts w:eastAsia="Verdana"/>
          <w:bCs/>
          <w:iCs/>
          <w:color w:val="auto"/>
          <w:sz w:val="22"/>
          <w:szCs w:val="22"/>
          <w:lang w:val="pt-PT" w:eastAsia="en-US"/>
        </w:rPr>
        <w:t>3.2.5  O fiscal do contrato informará a seus superiores, em tempo hábil para a adoção das medidas convenientes, a situação que demandar decisão ou providência que ultrapasse sua competência (Lei nº 14.133/2021, art. 117, §2º).</w:t>
      </w:r>
    </w:p>
    <w:p w14:paraId="7F8BE6F9" w14:textId="6E319AFD" w:rsidR="00C6174D" w:rsidRPr="00C6174D" w:rsidRDefault="00C6174D" w:rsidP="00C6174D">
      <w:pPr>
        <w:pStyle w:val="Nivel2"/>
        <w:spacing w:before="0" w:after="0" w:line="360" w:lineRule="auto"/>
        <w:rPr>
          <w:rFonts w:eastAsia="Verdana"/>
          <w:bCs/>
          <w:iCs/>
          <w:color w:val="auto"/>
          <w:sz w:val="22"/>
          <w:szCs w:val="22"/>
          <w:lang w:val="pt-PT" w:eastAsia="en-US"/>
        </w:rPr>
      </w:pPr>
      <w:r w:rsidRPr="00C6174D">
        <w:rPr>
          <w:rFonts w:eastAsia="Verdana"/>
          <w:bCs/>
          <w:iCs/>
          <w:color w:val="auto"/>
          <w:sz w:val="22"/>
          <w:szCs w:val="22"/>
          <w:lang w:val="pt-PT" w:eastAsia="en-US"/>
        </w:rPr>
        <w:t>3.2.6  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3528CF4D" w14:textId="6C325DB0" w:rsidR="00C6174D" w:rsidRPr="00C6174D" w:rsidRDefault="00C6174D" w:rsidP="00C6174D">
      <w:pPr>
        <w:pStyle w:val="Nivel2"/>
        <w:numPr>
          <w:ilvl w:val="2"/>
          <w:numId w:val="14"/>
        </w:numPr>
        <w:suppressAutoHyphens/>
        <w:spacing w:before="0" w:after="0" w:line="360" w:lineRule="auto"/>
        <w:ind w:left="0" w:firstLine="0"/>
        <w:rPr>
          <w:rFonts w:eastAsia="Verdana"/>
          <w:bCs/>
          <w:iCs/>
          <w:color w:val="auto"/>
          <w:sz w:val="22"/>
          <w:szCs w:val="22"/>
          <w:lang w:val="pt-PT" w:eastAsia="en-US"/>
        </w:rPr>
      </w:pPr>
      <w:bookmarkStart w:id="7" w:name="art120"/>
      <w:bookmarkEnd w:id="7"/>
      <w:r w:rsidRPr="00C6174D">
        <w:rPr>
          <w:rFonts w:eastAsia="Verdana"/>
          <w:bCs/>
          <w:iCs/>
          <w:color w:val="auto"/>
          <w:sz w:val="22"/>
          <w:szCs w:val="22"/>
          <w:lang w:val="pt-PT" w:eastAsia="en-US"/>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79A585BA" w14:textId="13C67940" w:rsidR="00C6174D" w:rsidRPr="00C6174D" w:rsidRDefault="00C6174D" w:rsidP="00C6174D">
      <w:pPr>
        <w:pStyle w:val="Nivel2"/>
        <w:numPr>
          <w:ilvl w:val="2"/>
          <w:numId w:val="14"/>
        </w:numPr>
        <w:suppressAutoHyphens/>
        <w:spacing w:before="0" w:after="0" w:line="360" w:lineRule="auto"/>
        <w:ind w:left="0" w:firstLine="0"/>
        <w:rPr>
          <w:rFonts w:eastAsia="Verdana"/>
          <w:bCs/>
          <w:iCs/>
          <w:color w:val="auto"/>
          <w:sz w:val="22"/>
          <w:szCs w:val="22"/>
          <w:lang w:val="pt-PT" w:eastAsia="en-US"/>
        </w:rPr>
      </w:pPr>
      <w:bookmarkStart w:id="8" w:name="art121"/>
      <w:bookmarkEnd w:id="8"/>
      <w:r w:rsidRPr="00C6174D">
        <w:rPr>
          <w:rFonts w:eastAsia="Verdana"/>
          <w:bCs/>
          <w:iCs/>
          <w:color w:val="auto"/>
          <w:sz w:val="22"/>
          <w:szCs w:val="22"/>
          <w:lang w:val="pt-PT" w:eastAsia="en-US"/>
        </w:rPr>
        <w:t>Somente o contratado será responsável pelos encargos trabalhistas, previdenciários, fiscais e comerciais resultantes da execução do contrato (Lei nº 14.133/2021, art. 121, caput).</w:t>
      </w:r>
    </w:p>
    <w:p w14:paraId="5E0818B8" w14:textId="43F07A1F" w:rsidR="00C6174D" w:rsidRPr="00C6174D" w:rsidRDefault="00C6174D" w:rsidP="00C6174D">
      <w:pPr>
        <w:pStyle w:val="Nivel3"/>
        <w:numPr>
          <w:ilvl w:val="2"/>
          <w:numId w:val="14"/>
        </w:numPr>
        <w:tabs>
          <w:tab w:val="left" w:pos="360"/>
        </w:tabs>
        <w:suppressAutoHyphens/>
        <w:spacing w:before="0" w:after="0" w:line="360" w:lineRule="auto"/>
        <w:ind w:left="0" w:firstLine="0"/>
        <w:contextualSpacing/>
        <w:rPr>
          <w:rFonts w:eastAsia="Verdana"/>
          <w:bCs/>
          <w:iCs/>
          <w:color w:val="auto"/>
          <w:sz w:val="22"/>
          <w:szCs w:val="22"/>
          <w:lang w:val="pt-PT" w:eastAsia="en-US"/>
        </w:rPr>
      </w:pPr>
      <w:bookmarkStart w:id="9" w:name="art121§1"/>
      <w:bookmarkEnd w:id="9"/>
      <w:r w:rsidRPr="00C6174D">
        <w:rPr>
          <w:rFonts w:eastAsia="Verdana"/>
          <w:bCs/>
          <w:iCs/>
          <w:color w:val="auto"/>
          <w:sz w:val="22"/>
          <w:szCs w:val="22"/>
          <w:lang w:val="pt-PT" w:eastAsia="en-US"/>
        </w:rPr>
        <w:lastRenderedPageBreak/>
        <w:t>A inadimplência do contratado em relação aos encargos trabalhistas, fiscais e comerciais não transferirá à Administração a responsabilidade pelo seu pagamento e não poderá onerar o objeto do contrato (Lei nº 14.133/2021, art. 121, §1º).</w:t>
      </w:r>
    </w:p>
    <w:p w14:paraId="77A93743" w14:textId="59AC74A9" w:rsidR="00C6174D" w:rsidRPr="00C6174D" w:rsidRDefault="00C6174D" w:rsidP="00C6174D">
      <w:pPr>
        <w:pStyle w:val="Nivel2"/>
        <w:numPr>
          <w:ilvl w:val="2"/>
          <w:numId w:val="14"/>
        </w:numPr>
        <w:suppressAutoHyphens/>
        <w:spacing w:before="0" w:after="0" w:line="360" w:lineRule="auto"/>
        <w:ind w:left="0" w:firstLine="0"/>
        <w:rPr>
          <w:rFonts w:eastAsia="Verdana"/>
          <w:bCs/>
          <w:iCs/>
          <w:color w:val="auto"/>
          <w:sz w:val="22"/>
          <w:szCs w:val="22"/>
          <w:lang w:val="pt-PT" w:eastAsia="en-US"/>
        </w:rPr>
      </w:pPr>
      <w:bookmarkStart w:id="10" w:name="art122§3"/>
      <w:bookmarkStart w:id="11" w:name="art122§2"/>
      <w:bookmarkStart w:id="12" w:name="art122§1"/>
      <w:bookmarkStart w:id="13" w:name="art123"/>
      <w:bookmarkStart w:id="14" w:name="art122"/>
      <w:bookmarkEnd w:id="10"/>
      <w:bookmarkEnd w:id="11"/>
      <w:bookmarkEnd w:id="12"/>
      <w:bookmarkEnd w:id="13"/>
      <w:bookmarkEnd w:id="14"/>
      <w:r w:rsidRPr="00C6174D">
        <w:rPr>
          <w:rFonts w:eastAsia="Verdana"/>
          <w:bCs/>
          <w:iCs/>
          <w:color w:val="auto"/>
          <w:sz w:val="22"/>
          <w:szCs w:val="22"/>
          <w:lang w:val="pt-PT" w:eastAsia="en-US"/>
        </w:rPr>
        <w:t>As comunicações entre o órgão ou entidade e a contratada devem ser realizadas por escrito sempre que o ato exigir tal formalidade, admitindo-se, excepcionalmente, o uso de mensagem eletrônica para esse fim.</w:t>
      </w:r>
    </w:p>
    <w:p w14:paraId="31B9FF2D" w14:textId="53C4B23E" w:rsidR="00C6174D" w:rsidRPr="00C6174D" w:rsidRDefault="00C6174D" w:rsidP="00C6174D">
      <w:pPr>
        <w:pStyle w:val="Nivel2"/>
        <w:numPr>
          <w:ilvl w:val="2"/>
          <w:numId w:val="14"/>
        </w:numPr>
        <w:suppressAutoHyphens/>
        <w:spacing w:before="0" w:after="0" w:line="360" w:lineRule="auto"/>
        <w:ind w:left="0" w:firstLine="0"/>
        <w:rPr>
          <w:rFonts w:eastAsia="Verdana"/>
          <w:bCs/>
          <w:iCs/>
          <w:color w:val="auto"/>
          <w:sz w:val="22"/>
          <w:szCs w:val="22"/>
          <w:lang w:val="pt-PT" w:eastAsia="en-US"/>
        </w:rPr>
      </w:pPr>
      <w:r w:rsidRPr="00C6174D">
        <w:rPr>
          <w:rFonts w:eastAsia="Verdana"/>
          <w:bCs/>
          <w:iCs/>
          <w:color w:val="auto"/>
          <w:sz w:val="22"/>
          <w:szCs w:val="22"/>
          <w:lang w:val="pt-PT" w:eastAsia="en-US"/>
        </w:rPr>
        <w:t>O órgão ou entidade poderá convocar representante da empresa para adoção de providências que devam ser cumpridas de imediato.</w:t>
      </w:r>
    </w:p>
    <w:p w14:paraId="477F224F" w14:textId="14615E89" w:rsidR="00C6174D" w:rsidRPr="00C6174D" w:rsidRDefault="00C6174D" w:rsidP="00C6174D">
      <w:pPr>
        <w:pStyle w:val="Nivel2"/>
        <w:spacing w:before="0" w:after="0" w:line="360" w:lineRule="auto"/>
        <w:rPr>
          <w:rFonts w:eastAsia="Verdana"/>
          <w:bCs/>
          <w:iCs/>
          <w:color w:val="auto"/>
          <w:sz w:val="22"/>
          <w:szCs w:val="22"/>
          <w:lang w:val="pt-PT" w:eastAsia="en-US"/>
        </w:rPr>
      </w:pPr>
      <w:r w:rsidRPr="00C6174D">
        <w:rPr>
          <w:rFonts w:eastAsia="Verdana"/>
          <w:bCs/>
          <w:iCs/>
          <w:color w:val="auto"/>
          <w:sz w:val="22"/>
          <w:szCs w:val="22"/>
          <w:lang w:val="pt-PT" w:eastAsia="en-US"/>
        </w:rPr>
        <w:t>3.2.12  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14:paraId="73541D0B" w14:textId="637EEADD" w:rsidR="00C6174D" w:rsidRPr="00C6174D" w:rsidRDefault="00C6174D" w:rsidP="00C6174D">
      <w:pPr>
        <w:pStyle w:val="PargrafodaLista"/>
        <w:spacing w:before="0" w:line="360" w:lineRule="auto"/>
        <w:ind w:left="0"/>
        <w:jc w:val="both"/>
        <w:rPr>
          <w:rFonts w:ascii="Arial" w:hAnsi="Arial" w:cs="Arial"/>
          <w:bCs/>
          <w:iCs/>
        </w:rPr>
      </w:pPr>
      <w:r w:rsidRPr="00C6174D">
        <w:rPr>
          <w:rFonts w:ascii="Arial" w:hAnsi="Arial" w:cs="Arial"/>
          <w:bCs/>
          <w:iCs/>
        </w:rPr>
        <w:t>3.2.13  O acompanhamento, a gestão e a fiscalização da contratação serão exercidos por representantes da Contratante, aos quais competirá dirimir as dúvidas que surgirem no curso da execução do contrato, e de tudo dar ciência à Administração, na forma do disposto no capítulo VI do título III da Lei Federal nº14.133/21.</w:t>
      </w:r>
    </w:p>
    <w:p w14:paraId="7CEB21DC" w14:textId="43E70ABD" w:rsidR="00C6174D" w:rsidRPr="00C6174D" w:rsidRDefault="00C6174D" w:rsidP="00C6174D">
      <w:pPr>
        <w:pStyle w:val="PargrafodaLista"/>
        <w:spacing w:before="0" w:line="360" w:lineRule="auto"/>
        <w:ind w:left="0"/>
        <w:jc w:val="both"/>
        <w:rPr>
          <w:rFonts w:ascii="Arial" w:hAnsi="Arial" w:cs="Arial"/>
          <w:bCs/>
          <w:iCs/>
        </w:rPr>
      </w:pPr>
      <w:r w:rsidRPr="00C6174D">
        <w:rPr>
          <w:rFonts w:ascii="Arial" w:hAnsi="Arial" w:cs="Arial"/>
          <w:bCs/>
          <w:iCs/>
        </w:rPr>
        <w:t>3.2.14 Para o acompanhamento, gestão e fiscalização da execução do presente contrato, serão designandos em momento posterior, antes da execução do objeto, agentes públicos gestor/gestor substituto e fiscal/ fiscal substituto.</w:t>
      </w:r>
    </w:p>
    <w:p w14:paraId="637EE04B" w14:textId="4DAA6FA9" w:rsidR="00C6174D" w:rsidRPr="00C6174D" w:rsidRDefault="00C6174D" w:rsidP="00C6174D">
      <w:pPr>
        <w:pStyle w:val="PargrafodaLista"/>
        <w:spacing w:before="0" w:line="360" w:lineRule="auto"/>
        <w:ind w:left="0"/>
        <w:jc w:val="both"/>
        <w:rPr>
          <w:rFonts w:ascii="Arial" w:hAnsi="Arial" w:cs="Arial"/>
          <w:bCs/>
          <w:iCs/>
        </w:rPr>
      </w:pPr>
      <w:r w:rsidRPr="00C6174D">
        <w:rPr>
          <w:rFonts w:ascii="Arial" w:hAnsi="Arial" w:cs="Arial"/>
          <w:bCs/>
          <w:iCs/>
        </w:rPr>
        <w:t>3.2.15  O(s) fiscal(is) do contrato anotará em registro próprio todas as ocorrências relacionadas com a execução do contrato, indicando dia, mês e ano, determinando o que for necessário à regularização das faltas observadas e encaminhando os apontamentos à autoridade competente para as providências cabíveis;</w:t>
      </w:r>
    </w:p>
    <w:p w14:paraId="156F8254" w14:textId="2EC656D8" w:rsidR="00C6174D" w:rsidRPr="00C6174D" w:rsidRDefault="00C6174D" w:rsidP="00C6174D">
      <w:pPr>
        <w:pStyle w:val="PargrafodaLista"/>
        <w:spacing w:before="0" w:line="360" w:lineRule="auto"/>
        <w:ind w:left="0"/>
        <w:jc w:val="both"/>
        <w:rPr>
          <w:rFonts w:ascii="Arial" w:hAnsi="Arial" w:cs="Arial"/>
          <w:bCs/>
          <w:iCs/>
        </w:rPr>
      </w:pPr>
      <w:r w:rsidRPr="00C6174D">
        <w:rPr>
          <w:rFonts w:ascii="Arial" w:hAnsi="Arial" w:cs="Arial"/>
          <w:bCs/>
          <w:iCs/>
        </w:rPr>
        <w:t>3.2.16 O(s) fiscal(is) designado pela Contratante deverá ter a experiência necessária para o acompanhamento e controle da execução dos serviços e do contrato;</w:t>
      </w:r>
    </w:p>
    <w:p w14:paraId="71E78543" w14:textId="0620EBDE" w:rsidR="00C6174D" w:rsidRPr="00C6174D" w:rsidRDefault="00C6174D" w:rsidP="00C6174D">
      <w:pPr>
        <w:pStyle w:val="PargrafodaLista"/>
        <w:spacing w:before="0" w:line="360" w:lineRule="auto"/>
        <w:ind w:left="0"/>
        <w:jc w:val="both"/>
        <w:rPr>
          <w:rFonts w:ascii="Arial" w:hAnsi="Arial" w:cs="Arial"/>
          <w:bCs/>
          <w:iCs/>
        </w:rPr>
      </w:pPr>
      <w:r w:rsidRPr="00C6174D">
        <w:rPr>
          <w:rFonts w:ascii="Arial" w:hAnsi="Arial" w:cs="Arial"/>
          <w:bCs/>
          <w:iCs/>
        </w:rPr>
        <w:t>3.2.17  A verificação da adequação da prestação do serviço deverá ser realizada com base nos critérios previstos neste Termo de Referência;</w:t>
      </w:r>
    </w:p>
    <w:p w14:paraId="59F056BF" w14:textId="4A3A0A8F" w:rsidR="00C6174D" w:rsidRPr="00C6174D" w:rsidRDefault="00C6174D" w:rsidP="00C6174D">
      <w:pPr>
        <w:pStyle w:val="PargrafodaLista"/>
        <w:spacing w:before="0" w:line="360" w:lineRule="auto"/>
        <w:ind w:left="0"/>
        <w:jc w:val="both"/>
        <w:rPr>
          <w:rFonts w:ascii="Arial" w:hAnsi="Arial" w:cs="Arial"/>
          <w:bCs/>
          <w:iCs/>
        </w:rPr>
      </w:pPr>
      <w:r w:rsidRPr="00C6174D">
        <w:rPr>
          <w:rFonts w:ascii="Arial" w:hAnsi="Arial" w:cs="Arial"/>
          <w:bCs/>
          <w:iCs/>
        </w:rPr>
        <w:t>3.2.18  A fiscalização não exclui nem reduz a responsabilidade da Contratada pelos danos causados à Administração ou a terceiros, decorrentes de sua culpa ou dolo na execução do contrato, não excluindo ou reduzindo essa responsabilidade a fiscalização ou o acompanhamento pelo órgão.</w:t>
      </w:r>
    </w:p>
    <w:p w14:paraId="0F992537" w14:textId="77777777" w:rsidR="00B35707" w:rsidRPr="00B35707" w:rsidRDefault="00B35707" w:rsidP="00B35707">
      <w:pPr>
        <w:widowControl/>
        <w:tabs>
          <w:tab w:val="left" w:pos="426"/>
        </w:tabs>
        <w:autoSpaceDE/>
        <w:autoSpaceDN/>
        <w:spacing w:before="120" w:after="120" w:line="276" w:lineRule="auto"/>
        <w:jc w:val="both"/>
        <w:rPr>
          <w:rFonts w:ascii="Arial" w:hAnsi="Arial" w:cs="Arial"/>
          <w:bCs/>
          <w:iCs/>
        </w:rPr>
      </w:pPr>
    </w:p>
    <w:p w14:paraId="113DBC77" w14:textId="0873CD24" w:rsidR="00B35707" w:rsidRDefault="00B35707" w:rsidP="007B0D84">
      <w:pPr>
        <w:pStyle w:val="PargrafodaLista"/>
        <w:widowControl/>
        <w:tabs>
          <w:tab w:val="left" w:pos="426"/>
        </w:tabs>
        <w:autoSpaceDE/>
        <w:autoSpaceDN/>
        <w:spacing w:before="120" w:after="120" w:line="276" w:lineRule="auto"/>
        <w:ind w:left="0"/>
        <w:jc w:val="both"/>
        <w:rPr>
          <w:rFonts w:ascii="Arial" w:hAnsi="Arial" w:cs="Arial"/>
          <w:bCs/>
          <w:iCs/>
        </w:rPr>
      </w:pPr>
    </w:p>
    <w:p w14:paraId="22193CCF" w14:textId="061360DF" w:rsidR="00C634F1" w:rsidRPr="007B0D84" w:rsidRDefault="00C634F1" w:rsidP="00C6174D">
      <w:pPr>
        <w:pStyle w:val="PargrafodaLista"/>
        <w:numPr>
          <w:ilvl w:val="0"/>
          <w:numId w:val="14"/>
        </w:numPr>
        <w:tabs>
          <w:tab w:val="left" w:pos="284"/>
        </w:tabs>
        <w:spacing w:line="276" w:lineRule="auto"/>
        <w:ind w:left="0" w:firstLine="0"/>
        <w:jc w:val="both"/>
        <w:rPr>
          <w:rFonts w:ascii="Arial" w:eastAsiaTheme="majorEastAsia" w:hAnsi="Arial" w:cs="Arial"/>
          <w:b/>
          <w:bCs/>
          <w:lang w:val="pt-BR" w:eastAsia="pt-BR"/>
        </w:rPr>
      </w:pPr>
      <w:r w:rsidRPr="007B0D84">
        <w:rPr>
          <w:rFonts w:ascii="Arial" w:eastAsiaTheme="majorEastAsia" w:hAnsi="Arial" w:cs="Arial"/>
          <w:b/>
          <w:bCs/>
          <w:lang w:val="pt-BR" w:eastAsia="pt-BR"/>
        </w:rPr>
        <w:lastRenderedPageBreak/>
        <w:t>CLÁUSULA QUARTA – SUBCONTRATAÇÃO</w:t>
      </w:r>
    </w:p>
    <w:p w14:paraId="3D3E93D0" w14:textId="282FF207" w:rsidR="00C634F1" w:rsidRPr="00C6174D" w:rsidRDefault="00C634F1" w:rsidP="00C6174D">
      <w:pPr>
        <w:pStyle w:val="PargrafodaLista"/>
        <w:widowControl/>
        <w:numPr>
          <w:ilvl w:val="1"/>
          <w:numId w:val="16"/>
        </w:numPr>
        <w:tabs>
          <w:tab w:val="left" w:pos="426"/>
        </w:tabs>
        <w:autoSpaceDE/>
        <w:autoSpaceDN/>
        <w:spacing w:before="120" w:after="120" w:line="276" w:lineRule="auto"/>
        <w:jc w:val="both"/>
        <w:rPr>
          <w:rFonts w:ascii="Arial" w:hAnsi="Arial" w:cs="Arial"/>
          <w:bCs/>
          <w:iCs/>
        </w:rPr>
      </w:pPr>
      <w:r w:rsidRPr="00C6174D">
        <w:rPr>
          <w:rFonts w:ascii="Arial" w:hAnsi="Arial" w:cs="Arial"/>
          <w:bCs/>
          <w:iCs/>
        </w:rPr>
        <w:t>Não será admitida a subcontratação do objeto contratual.</w:t>
      </w:r>
    </w:p>
    <w:p w14:paraId="3F798910" w14:textId="77777777" w:rsidR="007E7BBF" w:rsidRPr="007B0D84" w:rsidRDefault="007E7BBF" w:rsidP="007E7BBF">
      <w:pPr>
        <w:pStyle w:val="PargrafodaLista"/>
        <w:widowControl/>
        <w:tabs>
          <w:tab w:val="left" w:pos="426"/>
        </w:tabs>
        <w:autoSpaceDE/>
        <w:autoSpaceDN/>
        <w:spacing w:before="120" w:after="120" w:line="276" w:lineRule="auto"/>
        <w:ind w:left="0"/>
        <w:jc w:val="both"/>
        <w:rPr>
          <w:rFonts w:ascii="Arial" w:hAnsi="Arial" w:cs="Arial"/>
          <w:bCs/>
          <w:i/>
          <w:iCs/>
          <w:color w:val="FF0000"/>
        </w:rPr>
      </w:pPr>
    </w:p>
    <w:p w14:paraId="273B40C6" w14:textId="1E842B3D" w:rsidR="004E079B" w:rsidRPr="00147B9F" w:rsidRDefault="001D32DF" w:rsidP="00C6174D">
      <w:pPr>
        <w:pStyle w:val="PargrafodaLista"/>
        <w:numPr>
          <w:ilvl w:val="0"/>
          <w:numId w:val="16"/>
        </w:numPr>
        <w:tabs>
          <w:tab w:val="left" w:pos="284"/>
        </w:tabs>
        <w:spacing w:line="276" w:lineRule="auto"/>
        <w:ind w:left="0" w:firstLine="0"/>
        <w:jc w:val="both"/>
        <w:rPr>
          <w:rFonts w:ascii="Arial" w:eastAsiaTheme="majorEastAsia" w:hAnsi="Arial" w:cs="Arial"/>
          <w:b/>
          <w:bCs/>
          <w:lang w:val="pt-BR" w:eastAsia="pt-BR"/>
        </w:rPr>
      </w:pPr>
      <w:r w:rsidRPr="00147B9F">
        <w:rPr>
          <w:rFonts w:ascii="Arial" w:eastAsiaTheme="majorEastAsia" w:hAnsi="Arial" w:cs="Arial"/>
          <w:b/>
          <w:bCs/>
          <w:lang w:val="pt-BR" w:eastAsia="pt-BR"/>
        </w:rPr>
        <w:t xml:space="preserve">CLÁUSULA </w:t>
      </w:r>
      <w:r w:rsidR="009335AB" w:rsidRPr="00147B9F">
        <w:rPr>
          <w:rFonts w:ascii="Arial" w:eastAsiaTheme="majorEastAsia" w:hAnsi="Arial" w:cs="Arial"/>
          <w:b/>
          <w:bCs/>
          <w:lang w:val="pt-BR" w:eastAsia="pt-BR"/>
        </w:rPr>
        <w:t>QU</w:t>
      </w:r>
      <w:r w:rsidR="00BE4E9F">
        <w:rPr>
          <w:rFonts w:ascii="Arial" w:eastAsiaTheme="majorEastAsia" w:hAnsi="Arial" w:cs="Arial"/>
          <w:b/>
          <w:bCs/>
          <w:lang w:val="pt-BR" w:eastAsia="pt-BR"/>
        </w:rPr>
        <w:t>INTA</w:t>
      </w:r>
      <w:r w:rsidRPr="00147B9F">
        <w:rPr>
          <w:rFonts w:ascii="Arial" w:eastAsiaTheme="majorEastAsia" w:hAnsi="Arial" w:cs="Arial"/>
          <w:b/>
          <w:bCs/>
          <w:lang w:val="pt-BR" w:eastAsia="pt-BR"/>
        </w:rPr>
        <w:t xml:space="preserve"> – PREÇO</w:t>
      </w:r>
      <w:r w:rsidR="007B0D84" w:rsidRPr="00147B9F">
        <w:rPr>
          <w:rFonts w:ascii="Arial" w:eastAsiaTheme="majorEastAsia" w:hAnsi="Arial" w:cs="Arial"/>
          <w:b/>
          <w:bCs/>
          <w:lang w:val="pt-BR" w:eastAsia="pt-BR"/>
        </w:rPr>
        <w:t xml:space="preserve"> (art. 92, V)</w:t>
      </w:r>
    </w:p>
    <w:p w14:paraId="636359F4" w14:textId="77777777" w:rsidR="00147B9F" w:rsidRPr="00C6174D" w:rsidRDefault="00147B9F" w:rsidP="00C6174D">
      <w:pPr>
        <w:pStyle w:val="PargrafodaLista"/>
        <w:widowControl/>
        <w:numPr>
          <w:ilvl w:val="1"/>
          <w:numId w:val="16"/>
        </w:numPr>
        <w:tabs>
          <w:tab w:val="left" w:pos="426"/>
        </w:tabs>
        <w:autoSpaceDE/>
        <w:autoSpaceDN/>
        <w:spacing w:before="120" w:after="120" w:line="276" w:lineRule="auto"/>
        <w:ind w:left="0" w:firstLine="0"/>
        <w:jc w:val="both"/>
        <w:rPr>
          <w:rFonts w:ascii="Arial" w:hAnsi="Arial" w:cs="Arial"/>
          <w:bCs/>
          <w:iCs/>
        </w:rPr>
      </w:pPr>
      <w:r w:rsidRPr="00C6174D">
        <w:rPr>
          <w:rFonts w:ascii="Arial" w:hAnsi="Arial" w:cs="Arial"/>
          <w:bCs/>
          <w:iCs/>
        </w:rPr>
        <w:t>O valor total da contratação é de R$.......... (.....)</w:t>
      </w:r>
    </w:p>
    <w:p w14:paraId="19E0CAC1" w14:textId="3066B963" w:rsidR="001D32DF" w:rsidRPr="00C6174D" w:rsidRDefault="001D32DF" w:rsidP="00C6174D">
      <w:pPr>
        <w:pStyle w:val="PargrafodaLista"/>
        <w:widowControl/>
        <w:numPr>
          <w:ilvl w:val="1"/>
          <w:numId w:val="16"/>
        </w:numPr>
        <w:tabs>
          <w:tab w:val="left" w:pos="426"/>
        </w:tabs>
        <w:autoSpaceDE/>
        <w:autoSpaceDN/>
        <w:spacing w:before="120" w:after="120" w:line="276" w:lineRule="auto"/>
        <w:ind w:left="0" w:firstLine="0"/>
        <w:jc w:val="both"/>
        <w:rPr>
          <w:rFonts w:ascii="Arial" w:hAnsi="Arial" w:cs="Arial"/>
          <w:bCs/>
          <w:iCs/>
        </w:rPr>
      </w:pPr>
      <w:r w:rsidRPr="00C6174D">
        <w:rPr>
          <w:rFonts w:ascii="Arial" w:hAnsi="Arial" w:cs="Arial"/>
          <w:bCs/>
          <w:iCs/>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6F1CFCBF" w14:textId="2C087795" w:rsidR="00147B9F" w:rsidRDefault="00147B9F" w:rsidP="00C6174D">
      <w:pPr>
        <w:pStyle w:val="PargrafodaLista"/>
        <w:widowControl/>
        <w:numPr>
          <w:ilvl w:val="1"/>
          <w:numId w:val="16"/>
        </w:numPr>
        <w:tabs>
          <w:tab w:val="left" w:pos="426"/>
        </w:tabs>
        <w:autoSpaceDE/>
        <w:autoSpaceDN/>
        <w:spacing w:before="120" w:after="120" w:line="276" w:lineRule="auto"/>
        <w:ind w:left="0" w:firstLine="0"/>
        <w:jc w:val="both"/>
        <w:rPr>
          <w:rFonts w:ascii="Arial" w:hAnsi="Arial" w:cs="Arial"/>
          <w:bCs/>
          <w:iCs/>
        </w:rPr>
      </w:pPr>
      <w:r w:rsidRPr="00C6174D">
        <w:rPr>
          <w:rFonts w:ascii="Arial" w:hAnsi="Arial" w:cs="Arial"/>
          <w:bCs/>
          <w:iCs/>
        </w:rPr>
        <w:t>O valor acima é meramente estimativo, de forma que os pagamentos devidos ao contratado dependerão dos quantitativos efetivamente fornecidos.</w:t>
      </w:r>
    </w:p>
    <w:p w14:paraId="5BE049DF" w14:textId="77777777" w:rsidR="00C6174D" w:rsidRPr="00C6174D" w:rsidRDefault="00C6174D" w:rsidP="00C6174D">
      <w:pPr>
        <w:pStyle w:val="PargrafodaLista"/>
        <w:widowControl/>
        <w:tabs>
          <w:tab w:val="left" w:pos="426"/>
        </w:tabs>
        <w:autoSpaceDE/>
        <w:autoSpaceDN/>
        <w:spacing w:before="120" w:after="120" w:line="276" w:lineRule="auto"/>
        <w:ind w:left="0"/>
        <w:jc w:val="both"/>
        <w:rPr>
          <w:rFonts w:ascii="Arial" w:hAnsi="Arial" w:cs="Arial"/>
          <w:bCs/>
          <w:iCs/>
        </w:rPr>
      </w:pPr>
    </w:p>
    <w:p w14:paraId="132F4CAA" w14:textId="508A5386" w:rsidR="00BE4E9F" w:rsidRPr="00BE4E9F" w:rsidRDefault="00BE4E9F" w:rsidP="00C6174D">
      <w:pPr>
        <w:pStyle w:val="PargrafodaLista"/>
        <w:numPr>
          <w:ilvl w:val="0"/>
          <w:numId w:val="16"/>
        </w:numPr>
        <w:tabs>
          <w:tab w:val="left" w:pos="284"/>
        </w:tabs>
        <w:spacing w:before="0" w:line="360" w:lineRule="auto"/>
        <w:ind w:left="0" w:firstLine="0"/>
        <w:rPr>
          <w:rFonts w:ascii="Arial" w:hAnsi="Arial" w:cs="Arial"/>
          <w:b/>
          <w:bCs/>
        </w:rPr>
      </w:pPr>
      <w:r w:rsidRPr="00BE4E9F">
        <w:rPr>
          <w:rFonts w:ascii="Arial" w:eastAsiaTheme="majorEastAsia" w:hAnsi="Arial" w:cs="Arial"/>
          <w:b/>
          <w:bCs/>
          <w:lang w:val="pt-BR" w:eastAsia="pt-BR"/>
        </w:rPr>
        <w:t xml:space="preserve">CLÁUSULA </w:t>
      </w:r>
      <w:r w:rsidRPr="00BE4E9F">
        <w:rPr>
          <w:rFonts w:ascii="Arial" w:hAnsi="Arial" w:cs="Arial"/>
          <w:b/>
          <w:bCs/>
        </w:rPr>
        <w:t>SEXTA - PAGAMENTO (art. 92, V e VI)</w:t>
      </w:r>
    </w:p>
    <w:p w14:paraId="544A64AE" w14:textId="125ABB59" w:rsidR="00C6174D" w:rsidRPr="00C6174D" w:rsidRDefault="00C6174D" w:rsidP="00C6174D">
      <w:pPr>
        <w:pStyle w:val="PargrafodaLista"/>
        <w:widowControl/>
        <w:numPr>
          <w:ilvl w:val="1"/>
          <w:numId w:val="16"/>
        </w:numPr>
        <w:shd w:val="clear" w:color="auto" w:fill="FFFFFF" w:themeFill="background1"/>
        <w:suppressAutoHyphens/>
        <w:autoSpaceDE/>
        <w:autoSpaceDN/>
        <w:spacing w:before="0" w:line="360" w:lineRule="auto"/>
        <w:ind w:left="0" w:firstLine="0"/>
        <w:jc w:val="both"/>
        <w:rPr>
          <w:rFonts w:ascii="Arial" w:hAnsi="Arial" w:cs="Arial"/>
          <w:bCs/>
          <w:iCs/>
        </w:rPr>
      </w:pPr>
      <w:r w:rsidRPr="00C6174D">
        <w:rPr>
          <w:rFonts w:ascii="Arial" w:hAnsi="Arial" w:cs="Arial"/>
          <w:bCs/>
          <w:iCs/>
        </w:rPr>
        <w:t>A Nota Fiscal deverá ser emitida em nome de</w:t>
      </w:r>
      <w:r w:rsidRPr="00C6174D">
        <w:rPr>
          <w:rFonts w:ascii="Arial" w:hAnsi="Arial" w:cs="Arial"/>
          <w:b/>
          <w:iCs/>
        </w:rPr>
        <w:t xml:space="preserve"> MUNICIPIO DE NOVA FRIBURGO, CNPJ: 28.606.630/0001-23, ENDEREÇO: AV. ALBERTO BRAUNE, 225, CENTRO NOVA FRIBURGO – RJ, CEP 28613-001</w:t>
      </w:r>
      <w:r w:rsidRPr="00C6174D">
        <w:rPr>
          <w:rFonts w:ascii="Arial" w:hAnsi="Arial" w:cs="Arial"/>
          <w:bCs/>
          <w:iCs/>
        </w:rPr>
        <w:t>.</w:t>
      </w:r>
    </w:p>
    <w:p w14:paraId="450547F2" w14:textId="57FDD72B" w:rsidR="00C6174D" w:rsidRPr="00C6174D" w:rsidRDefault="00C6174D" w:rsidP="00C6174D">
      <w:pPr>
        <w:pStyle w:val="PargrafodaLista"/>
        <w:widowControl/>
        <w:numPr>
          <w:ilvl w:val="1"/>
          <w:numId w:val="16"/>
        </w:numPr>
        <w:suppressAutoHyphens/>
        <w:autoSpaceDE/>
        <w:autoSpaceDN/>
        <w:spacing w:before="0" w:line="360" w:lineRule="auto"/>
        <w:ind w:left="0" w:firstLine="0"/>
        <w:jc w:val="both"/>
        <w:rPr>
          <w:rFonts w:ascii="Arial" w:hAnsi="Arial" w:cs="Arial"/>
          <w:bCs/>
          <w:iCs/>
        </w:rPr>
      </w:pPr>
      <w:r w:rsidRPr="00C6174D">
        <w:rPr>
          <w:rFonts w:ascii="Arial" w:hAnsi="Arial" w:cs="Arial"/>
          <w:bCs/>
          <w:iCs/>
        </w:rPr>
        <w:t>A empresa deverá emitir nota fiscal com a discriminação de todos os serviços prestados durante o evento para posterior conferência e pagamento.</w:t>
      </w:r>
    </w:p>
    <w:p w14:paraId="76A5D57E" w14:textId="77777777" w:rsidR="00C6174D" w:rsidRPr="00C6174D" w:rsidRDefault="00C6174D" w:rsidP="00C6174D">
      <w:pPr>
        <w:widowControl/>
        <w:numPr>
          <w:ilvl w:val="1"/>
          <w:numId w:val="16"/>
        </w:numPr>
        <w:shd w:val="clear" w:color="auto" w:fill="FFFFFF" w:themeFill="background1"/>
        <w:suppressAutoHyphens/>
        <w:autoSpaceDE/>
        <w:autoSpaceDN/>
        <w:spacing w:line="360" w:lineRule="auto"/>
        <w:ind w:left="0" w:firstLine="0"/>
        <w:jc w:val="both"/>
        <w:rPr>
          <w:rFonts w:ascii="Arial" w:hAnsi="Arial" w:cs="Arial"/>
          <w:bCs/>
          <w:iCs/>
          <w:u w:val="single"/>
        </w:rPr>
      </w:pPr>
      <w:r w:rsidRPr="00C6174D">
        <w:rPr>
          <w:rFonts w:ascii="Arial" w:hAnsi="Arial" w:cs="Arial"/>
          <w:bCs/>
          <w:iCs/>
          <w:u w:val="single"/>
        </w:rPr>
        <w:t xml:space="preserve"> Da liquidação da despesa:</w:t>
      </w:r>
    </w:p>
    <w:p w14:paraId="333D7B96" w14:textId="2A970D72" w:rsidR="00C6174D" w:rsidRPr="00C6174D" w:rsidRDefault="00C6174D" w:rsidP="00C6174D">
      <w:pPr>
        <w:pStyle w:val="PargrafodaLista"/>
        <w:spacing w:before="0" w:line="360" w:lineRule="auto"/>
        <w:ind w:left="0"/>
        <w:jc w:val="both"/>
        <w:rPr>
          <w:rFonts w:ascii="Arial" w:hAnsi="Arial" w:cs="Arial"/>
          <w:bCs/>
          <w:iCs/>
        </w:rPr>
      </w:pPr>
      <w:r w:rsidRPr="00C6174D">
        <w:rPr>
          <w:rFonts w:ascii="Arial" w:hAnsi="Arial" w:cs="Arial"/>
          <w:bCs/>
          <w:iCs/>
        </w:rPr>
        <w:t xml:space="preserve">6.3.1 A liquidação será realizada pela Secretaria Municipal de Fazenda, a partir do cumprimento das obrigações elencadas neste Termo de Referência, em obediência ao Decreto nº 2493, de 07 de novembro de 2023, alterado pelo DECRETO Nº. 3116, DE 18 DE SETEMBRO DE 2024 </w:t>
      </w:r>
      <w:hyperlink r:id="rId10">
        <w:r w:rsidRPr="00C6174D">
          <w:rPr>
            <w:rFonts w:ascii="Arial" w:hAnsi="Arial" w:cs="Arial"/>
            <w:bCs/>
            <w:iCs/>
          </w:rPr>
          <w:t>https://pmnf.rj.gov.br/paginas-centralizadas/9_64_Legislacoes.html.</w:t>
        </w:r>
      </w:hyperlink>
    </w:p>
    <w:p w14:paraId="58BAEB21" w14:textId="05903388" w:rsidR="00C6174D" w:rsidRPr="00C6174D" w:rsidRDefault="00C6174D" w:rsidP="00C6174D">
      <w:pPr>
        <w:spacing w:line="360" w:lineRule="auto"/>
        <w:jc w:val="both"/>
        <w:rPr>
          <w:rFonts w:ascii="Arial" w:hAnsi="Arial" w:cs="Arial"/>
          <w:bCs/>
          <w:iCs/>
        </w:rPr>
      </w:pPr>
      <w:r w:rsidRPr="00C6174D">
        <w:rPr>
          <w:rFonts w:ascii="Arial" w:hAnsi="Arial" w:cs="Arial"/>
          <w:bCs/>
          <w:iCs/>
        </w:rPr>
        <w:t>6.3.2  Deverá ser observado no momento da emissão do Documento Fiscal e na liquidação da despesa os dispositivos do Decreto Municipal nº2480/2023, o qual dispõe sobre a arrecadação do Imposto de Renda incidente na fonte de que trata o art. 157, inciso I, da Constituição Federal, nos pagamentos a pessoas jurídicas efetuados por órgãos, Fundos e Fundação instituída e mantida pelo Município, observando ainda as regras aplicáveis ao Imposto de Renda incidente na fonte estabelecidas pelo art. 64 da Lei Federal nº 9.430, de 27 de dezembro de 1996, e pela Instrução Normativa da Receita Federal do Brasil nº 1.234, de 11 de janeiro de 2012.https://pmnf.rj.gov.br/paginas-centralizadas/9_64_Legislacoes.html</w:t>
      </w:r>
    </w:p>
    <w:p w14:paraId="15DB2F53" w14:textId="13D0C959" w:rsidR="00C6174D" w:rsidRPr="00C6174D" w:rsidRDefault="00C6174D" w:rsidP="00C6174D">
      <w:pPr>
        <w:pStyle w:val="PargrafodaLista"/>
        <w:widowControl/>
        <w:numPr>
          <w:ilvl w:val="1"/>
          <w:numId w:val="16"/>
        </w:numPr>
        <w:suppressAutoHyphens/>
        <w:autoSpaceDE/>
        <w:autoSpaceDN/>
        <w:spacing w:before="0" w:line="360" w:lineRule="auto"/>
        <w:ind w:left="0" w:firstLine="0"/>
        <w:contextualSpacing/>
        <w:jc w:val="both"/>
        <w:rPr>
          <w:rFonts w:ascii="Arial" w:hAnsi="Arial" w:cs="Arial"/>
          <w:bCs/>
          <w:iCs/>
          <w:u w:val="single"/>
        </w:rPr>
      </w:pPr>
      <w:r w:rsidRPr="00C6174D">
        <w:rPr>
          <w:rFonts w:ascii="Arial" w:hAnsi="Arial" w:cs="Arial"/>
          <w:bCs/>
          <w:iCs/>
          <w:u w:val="single"/>
        </w:rPr>
        <w:t>Do pagamento da despesa:</w:t>
      </w:r>
    </w:p>
    <w:p w14:paraId="14B350EE" w14:textId="0F2FB521" w:rsidR="00C6174D" w:rsidRPr="00C6174D" w:rsidRDefault="00C6174D" w:rsidP="00C6174D">
      <w:pPr>
        <w:pStyle w:val="PargrafodaLista"/>
        <w:widowControl/>
        <w:numPr>
          <w:ilvl w:val="2"/>
          <w:numId w:val="16"/>
        </w:numPr>
        <w:suppressAutoHyphens/>
        <w:autoSpaceDE/>
        <w:autoSpaceDN/>
        <w:spacing w:before="0" w:line="360" w:lineRule="auto"/>
        <w:ind w:left="0" w:firstLine="0"/>
        <w:contextualSpacing/>
        <w:jc w:val="both"/>
        <w:rPr>
          <w:rFonts w:ascii="Arial" w:hAnsi="Arial" w:cs="Arial"/>
          <w:bCs/>
          <w:iCs/>
        </w:rPr>
      </w:pPr>
      <w:r w:rsidRPr="00C6174D">
        <w:rPr>
          <w:rFonts w:ascii="Arial" w:hAnsi="Arial" w:cs="Arial"/>
          <w:bCs/>
          <w:iCs/>
        </w:rPr>
        <w:lastRenderedPageBreak/>
        <w:t>O pagamento será efetuado conforme estabelecido no Decreto Municipal nº 2493, de 07 de novembro de 2023, alterado pelo DECRETO Nº. 3116, DE 18 DE SETEMBRO DE 2024, desde que as certidões listadas abaixo estejam dentro da validade:</w:t>
      </w:r>
    </w:p>
    <w:p w14:paraId="3E3482C4" w14:textId="083314F7" w:rsidR="00C6174D" w:rsidRPr="00C6174D" w:rsidRDefault="00C6174D" w:rsidP="00C6174D">
      <w:pPr>
        <w:spacing w:line="360" w:lineRule="auto"/>
        <w:jc w:val="both"/>
        <w:rPr>
          <w:rFonts w:ascii="Arial" w:hAnsi="Arial" w:cs="Arial"/>
          <w:bCs/>
          <w:iCs/>
        </w:rPr>
      </w:pPr>
      <w:r w:rsidRPr="00C6174D">
        <w:rPr>
          <w:rFonts w:ascii="Arial" w:hAnsi="Arial" w:cs="Arial"/>
          <w:bCs/>
          <w:iCs/>
        </w:rPr>
        <w:t>6.4.2 Negativa de Débitos Trabalhistas; Fazenda Federal – abrange as contribuições sociais; FGTS; PGE – referente à Dívida Ativa Estadual; Municipal – referente ao ISS e Dívida Ativa; Estadual CND – referente ao ICMS.</w:t>
      </w:r>
    </w:p>
    <w:p w14:paraId="7F897DE7" w14:textId="2A288C1E" w:rsidR="00C6174D" w:rsidRPr="00C6174D" w:rsidRDefault="00C6174D" w:rsidP="00C6174D">
      <w:pPr>
        <w:pStyle w:val="PargrafodaLista"/>
        <w:spacing w:before="0" w:line="360" w:lineRule="auto"/>
        <w:ind w:left="0"/>
        <w:jc w:val="both"/>
        <w:rPr>
          <w:rFonts w:ascii="Arial" w:hAnsi="Arial" w:cs="Arial"/>
          <w:bCs/>
          <w:iCs/>
        </w:rPr>
      </w:pPr>
      <w:r w:rsidRPr="00C6174D">
        <w:rPr>
          <w:rFonts w:ascii="Arial" w:hAnsi="Arial" w:cs="Arial"/>
          <w:bCs/>
          <w:iCs/>
        </w:rPr>
        <w:t xml:space="preserve">6.4.3  A Nota Fiscal deverá conter a identificação do Banco, número da Agência e da Conta Corrente, para que possibilite o CONTRATANTE efetuar o pagamento do valor devido; </w:t>
      </w:r>
    </w:p>
    <w:p w14:paraId="58B00BEA" w14:textId="12BBF139" w:rsidR="00C6174D" w:rsidRPr="00C6174D" w:rsidRDefault="00C6174D" w:rsidP="00C6174D">
      <w:pPr>
        <w:pStyle w:val="PargrafodaLista"/>
        <w:spacing w:before="0" w:line="360" w:lineRule="auto"/>
        <w:ind w:left="0"/>
        <w:jc w:val="both"/>
        <w:rPr>
          <w:rFonts w:ascii="Arial" w:hAnsi="Arial" w:cs="Arial"/>
          <w:bCs/>
          <w:iCs/>
        </w:rPr>
      </w:pPr>
      <w:r w:rsidRPr="00C6174D">
        <w:rPr>
          <w:rFonts w:ascii="Arial" w:hAnsi="Arial" w:cs="Arial"/>
          <w:bCs/>
          <w:iCs/>
        </w:rPr>
        <w:t>6.4.4  Na ocorrência de rejeição da(s) Nota(s) Fiscal (s), motivada por erro ou incorreções, o prazo para pagamento estipulado acima passará a ser contado a partir da data de sua reapresentação.</w:t>
      </w:r>
    </w:p>
    <w:p w14:paraId="5307C494" w14:textId="77777777" w:rsidR="00C6174D" w:rsidRPr="00C6174D" w:rsidRDefault="00C6174D" w:rsidP="00C6174D">
      <w:pPr>
        <w:pStyle w:val="PargrafodaLista"/>
        <w:widowControl/>
        <w:numPr>
          <w:ilvl w:val="2"/>
          <w:numId w:val="19"/>
        </w:numPr>
        <w:suppressAutoHyphens/>
        <w:autoSpaceDE/>
        <w:autoSpaceDN/>
        <w:spacing w:before="0" w:line="360" w:lineRule="auto"/>
        <w:ind w:left="0" w:firstLine="0"/>
        <w:contextualSpacing/>
        <w:jc w:val="both"/>
        <w:rPr>
          <w:rFonts w:ascii="Arial" w:hAnsi="Arial" w:cs="Arial"/>
          <w:bCs/>
          <w:iCs/>
        </w:rPr>
      </w:pPr>
      <w:r w:rsidRPr="00C6174D">
        <w:rPr>
          <w:rFonts w:ascii="Arial" w:hAnsi="Arial" w:cs="Arial"/>
          <w:bCs/>
          <w:iCs/>
        </w:rPr>
        <w:t>Consoante o artigo 45 da Lei nº 9.784, de 1999, a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74D5EEBB" w14:textId="77777777" w:rsidR="00C6174D" w:rsidRPr="00C6174D" w:rsidRDefault="00C6174D" w:rsidP="00C6174D">
      <w:pPr>
        <w:pStyle w:val="PargrafodaLista"/>
        <w:widowControl/>
        <w:numPr>
          <w:ilvl w:val="2"/>
          <w:numId w:val="19"/>
        </w:numPr>
        <w:suppressAutoHyphens/>
        <w:autoSpaceDE/>
        <w:autoSpaceDN/>
        <w:spacing w:before="0" w:line="360" w:lineRule="auto"/>
        <w:ind w:left="0" w:firstLine="0"/>
        <w:contextualSpacing/>
        <w:jc w:val="both"/>
        <w:rPr>
          <w:rFonts w:ascii="Arial" w:hAnsi="Arial" w:cs="Arial"/>
          <w:bCs/>
          <w:iCs/>
        </w:rPr>
      </w:pPr>
      <w:r w:rsidRPr="00C6174D">
        <w:rPr>
          <w:rFonts w:ascii="Arial" w:hAnsi="Arial" w:cs="Arial"/>
          <w:bCs/>
          <w:iCs/>
        </w:rPr>
        <w:t>A liberação de nota de pagamento ocorrerá após formulário preenchido e enviado pelas direções das Unidades Escolares comprovando a prestação do serviço de Transporte Escolar para ao setor responsável, até dos 2 dias após o término do evento, atestando assim a execução dos dias trabalhados com atendimento do transporte, servindo de método de aferição da execução e pagamento dos serviços.</w:t>
      </w:r>
    </w:p>
    <w:p w14:paraId="0660CF97" w14:textId="77777777" w:rsidR="00C6174D" w:rsidRPr="00C6174D" w:rsidRDefault="00C6174D" w:rsidP="00C6174D">
      <w:pPr>
        <w:pStyle w:val="PargrafodaLista"/>
        <w:widowControl/>
        <w:numPr>
          <w:ilvl w:val="2"/>
          <w:numId w:val="19"/>
        </w:numPr>
        <w:suppressAutoHyphens/>
        <w:autoSpaceDE/>
        <w:autoSpaceDN/>
        <w:spacing w:before="0" w:line="360" w:lineRule="auto"/>
        <w:ind w:left="0" w:firstLine="0"/>
        <w:contextualSpacing/>
        <w:jc w:val="both"/>
        <w:rPr>
          <w:rFonts w:ascii="Arial" w:hAnsi="Arial" w:cs="Arial"/>
          <w:bCs/>
          <w:iCs/>
        </w:rPr>
      </w:pPr>
      <w:r w:rsidRPr="00C6174D">
        <w:rPr>
          <w:rFonts w:ascii="Arial" w:hAnsi="Arial" w:cs="Arial"/>
          <w:bCs/>
          <w:iCs/>
        </w:rPr>
        <w:t>Na ocorrência de rejeição da(s) Nota(s) Fiscal (is), motivada por erro ou incorreções, o prazo para pagamento estipulado acima passará a ser contado a partir da data de sua reapresentação.</w:t>
      </w:r>
    </w:p>
    <w:p w14:paraId="61CF7F91" w14:textId="28A96A54" w:rsidR="00C6174D" w:rsidRPr="00C6174D" w:rsidRDefault="00C6174D" w:rsidP="00C6174D">
      <w:pPr>
        <w:pStyle w:val="PargrafodaLista"/>
        <w:widowControl/>
        <w:numPr>
          <w:ilvl w:val="2"/>
          <w:numId w:val="19"/>
        </w:numPr>
        <w:suppressAutoHyphens/>
        <w:autoSpaceDE/>
        <w:autoSpaceDN/>
        <w:spacing w:before="0" w:line="360" w:lineRule="auto"/>
        <w:ind w:left="0" w:firstLine="0"/>
        <w:contextualSpacing/>
        <w:jc w:val="both"/>
        <w:rPr>
          <w:rFonts w:ascii="Arial" w:hAnsi="Arial" w:cs="Arial"/>
          <w:bCs/>
          <w:iCs/>
        </w:rPr>
      </w:pPr>
      <w:r w:rsidRPr="00C6174D">
        <w:rPr>
          <w:rFonts w:ascii="Arial" w:hAnsi="Arial" w:cs="Arial"/>
          <w:bCs/>
          <w:iCs/>
        </w:rPr>
        <w:t>O pagamento será efetuado pelo Município de Nova Friburgo mediante crédito em conta-corrente da contratada, até o 30º (trigésimo) dia corrido, a contar da atestação da Nota Fiscal apresentada pela contratada, desde que cumpridas as formalidades legais e contratuais previstas, e de acordo com o Decreto Municipal nº 2493, de 07 de novembro de 2023.</w:t>
      </w:r>
    </w:p>
    <w:p w14:paraId="0B6866F9" w14:textId="77777777" w:rsidR="00C6174D" w:rsidRPr="00147B9F" w:rsidRDefault="00C6174D" w:rsidP="00BE4E9F">
      <w:pPr>
        <w:pStyle w:val="PargrafodaLista"/>
        <w:tabs>
          <w:tab w:val="left" w:pos="284"/>
        </w:tabs>
        <w:spacing w:line="276" w:lineRule="auto"/>
        <w:ind w:left="0"/>
        <w:jc w:val="both"/>
        <w:rPr>
          <w:rFonts w:ascii="Arial" w:eastAsiaTheme="majorEastAsia" w:hAnsi="Arial" w:cs="Arial"/>
          <w:b/>
          <w:bCs/>
          <w:lang w:val="pt-BR" w:eastAsia="pt-BR"/>
        </w:rPr>
      </w:pPr>
    </w:p>
    <w:p w14:paraId="3597BA5A" w14:textId="77777777" w:rsidR="0097688D" w:rsidRPr="0097688D" w:rsidRDefault="0097688D" w:rsidP="00C6174D">
      <w:pPr>
        <w:pStyle w:val="PargrafodaLista"/>
        <w:numPr>
          <w:ilvl w:val="0"/>
          <w:numId w:val="19"/>
        </w:numPr>
        <w:tabs>
          <w:tab w:val="left" w:pos="284"/>
        </w:tabs>
        <w:spacing w:line="276" w:lineRule="auto"/>
        <w:ind w:left="0" w:firstLine="0"/>
        <w:rPr>
          <w:rFonts w:ascii="Arial" w:eastAsiaTheme="majorEastAsia" w:hAnsi="Arial" w:cs="Arial"/>
          <w:b/>
          <w:bCs/>
          <w:lang w:val="pt-BR" w:eastAsia="pt-BR"/>
        </w:rPr>
      </w:pPr>
      <w:r w:rsidRPr="0097688D">
        <w:rPr>
          <w:rFonts w:ascii="Arial" w:eastAsiaTheme="majorEastAsia" w:hAnsi="Arial" w:cs="Arial"/>
          <w:b/>
          <w:bCs/>
          <w:lang w:val="pt-BR" w:eastAsia="pt-BR"/>
        </w:rPr>
        <w:t>CLÁUSULA SÉTIMA - REAJUSTE (art. 92, V)</w:t>
      </w:r>
    </w:p>
    <w:p w14:paraId="6348F2F6" w14:textId="551B5E4C" w:rsidR="0097688D" w:rsidRPr="007B3822" w:rsidRDefault="0097688D" w:rsidP="007B3822">
      <w:pPr>
        <w:pStyle w:val="PargrafodaLista"/>
        <w:widowControl/>
        <w:numPr>
          <w:ilvl w:val="1"/>
          <w:numId w:val="21"/>
        </w:numPr>
        <w:tabs>
          <w:tab w:val="left" w:pos="426"/>
        </w:tabs>
        <w:autoSpaceDE/>
        <w:autoSpaceDN/>
        <w:spacing w:before="120" w:after="120" w:line="276" w:lineRule="auto"/>
        <w:ind w:left="0" w:firstLine="0"/>
        <w:jc w:val="both"/>
        <w:rPr>
          <w:rFonts w:ascii="Arial" w:hAnsi="Arial" w:cs="Arial"/>
          <w:bCs/>
          <w:iCs/>
        </w:rPr>
      </w:pPr>
      <w:r w:rsidRPr="007B3822">
        <w:rPr>
          <w:rFonts w:ascii="Arial" w:hAnsi="Arial" w:cs="Arial"/>
          <w:bCs/>
          <w:iCs/>
        </w:rPr>
        <w:t>Os preços inicialmente contratados são fixos e irreajustáveis no prazo de um ano contado da data do orçamento estimado, em __/__/__ (DD/MM/AAAA).</w:t>
      </w:r>
    </w:p>
    <w:p w14:paraId="70569D4F" w14:textId="46033915" w:rsidR="0097688D" w:rsidRDefault="0097688D" w:rsidP="007B3822">
      <w:pPr>
        <w:pStyle w:val="PargrafodaLista"/>
        <w:widowControl/>
        <w:numPr>
          <w:ilvl w:val="1"/>
          <w:numId w:val="21"/>
        </w:numPr>
        <w:tabs>
          <w:tab w:val="left" w:pos="426"/>
        </w:tabs>
        <w:autoSpaceDE/>
        <w:autoSpaceDN/>
        <w:spacing w:before="120" w:after="120" w:line="276" w:lineRule="auto"/>
        <w:ind w:left="0" w:firstLine="0"/>
        <w:jc w:val="both"/>
        <w:rPr>
          <w:rFonts w:ascii="Arial" w:hAnsi="Arial" w:cs="Arial"/>
          <w:bCs/>
          <w:iCs/>
        </w:rPr>
      </w:pPr>
      <w:r w:rsidRPr="00C6174D">
        <w:rPr>
          <w:rFonts w:ascii="Arial" w:hAnsi="Arial" w:cs="Arial"/>
          <w:bCs/>
          <w:iCs/>
        </w:rPr>
        <w:t>Após o interregno de um ano, e independentemente de pedido do contratado, os preços iniciais serão reajustados, mediante a aplicação, pelo contratante</w:t>
      </w:r>
      <w:r w:rsidRPr="0097688D">
        <w:rPr>
          <w:rFonts w:ascii="Arial" w:hAnsi="Arial" w:cs="Arial"/>
          <w:bCs/>
          <w:iCs/>
        </w:rPr>
        <w:t xml:space="preserve">, </w:t>
      </w:r>
      <w:r w:rsidRPr="0097688D">
        <w:rPr>
          <w:rFonts w:ascii="Arial" w:hAnsi="Arial" w:cs="Arial"/>
          <w:bCs/>
          <w:iCs/>
          <w:lang w:val="pt-BR"/>
        </w:rPr>
        <w:t xml:space="preserve">do Índice Nacional de </w:t>
      </w:r>
      <w:r w:rsidRPr="0097688D">
        <w:rPr>
          <w:rFonts w:ascii="Arial" w:hAnsi="Arial" w:cs="Arial"/>
          <w:bCs/>
          <w:iCs/>
          <w:lang w:val="pt-BR"/>
        </w:rPr>
        <w:lastRenderedPageBreak/>
        <w:t>Preços ao Consumidor Amplo (IPCA), instituído pelo Instituto Brasileiro de Geografia e Estatística (IBGE)</w:t>
      </w:r>
      <w:r w:rsidRPr="0097688D">
        <w:rPr>
          <w:rFonts w:ascii="Arial" w:hAnsi="Arial" w:cs="Arial"/>
          <w:bCs/>
          <w:iCs/>
        </w:rPr>
        <w:t>, exclusivamente para as obrigações iniciadas e concluídas após a ocorrência da anualidade.</w:t>
      </w:r>
    </w:p>
    <w:p w14:paraId="2DDE6E5E" w14:textId="77777777" w:rsidR="0097688D" w:rsidRPr="0097688D" w:rsidRDefault="0097688D" w:rsidP="007B3822">
      <w:pPr>
        <w:pStyle w:val="PargrafodaLista"/>
        <w:widowControl/>
        <w:numPr>
          <w:ilvl w:val="1"/>
          <w:numId w:val="21"/>
        </w:numPr>
        <w:tabs>
          <w:tab w:val="left" w:pos="426"/>
        </w:tabs>
        <w:autoSpaceDE/>
        <w:autoSpaceDN/>
        <w:spacing w:before="120" w:after="120" w:line="276" w:lineRule="auto"/>
        <w:ind w:left="0" w:firstLine="0"/>
        <w:jc w:val="both"/>
        <w:rPr>
          <w:rFonts w:ascii="Arial" w:hAnsi="Arial" w:cs="Arial"/>
          <w:bCs/>
          <w:iCs/>
        </w:rPr>
      </w:pPr>
      <w:r w:rsidRPr="0097688D">
        <w:rPr>
          <w:rFonts w:ascii="Arial" w:hAnsi="Arial" w:cs="Arial"/>
          <w:bCs/>
          <w:iCs/>
        </w:rPr>
        <w:t>Nos reajustes subsequentes ao primeiro, o interregno mínimo de um ano será contado a partir dos efeitos financeiros do último reajuste.</w:t>
      </w:r>
    </w:p>
    <w:p w14:paraId="493CC5B1" w14:textId="77777777" w:rsidR="0097688D" w:rsidRPr="0097688D" w:rsidRDefault="0097688D" w:rsidP="007B3822">
      <w:pPr>
        <w:pStyle w:val="PargrafodaLista"/>
        <w:widowControl/>
        <w:numPr>
          <w:ilvl w:val="1"/>
          <w:numId w:val="21"/>
        </w:numPr>
        <w:tabs>
          <w:tab w:val="left" w:pos="426"/>
        </w:tabs>
        <w:autoSpaceDE/>
        <w:autoSpaceDN/>
        <w:spacing w:before="120" w:after="120" w:line="276" w:lineRule="auto"/>
        <w:ind w:left="0" w:firstLine="0"/>
        <w:jc w:val="both"/>
        <w:rPr>
          <w:rFonts w:ascii="Arial" w:hAnsi="Arial" w:cs="Arial"/>
          <w:bCs/>
          <w:iCs/>
        </w:rPr>
      </w:pPr>
      <w:r w:rsidRPr="0097688D">
        <w:rPr>
          <w:rFonts w:ascii="Arial" w:hAnsi="Arial" w:cs="Arial"/>
          <w:bCs/>
          <w:iCs/>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3B790452" w14:textId="77777777" w:rsidR="0097688D" w:rsidRPr="0097688D" w:rsidRDefault="0097688D" w:rsidP="007B3822">
      <w:pPr>
        <w:pStyle w:val="PargrafodaLista"/>
        <w:widowControl/>
        <w:numPr>
          <w:ilvl w:val="1"/>
          <w:numId w:val="21"/>
        </w:numPr>
        <w:tabs>
          <w:tab w:val="left" w:pos="426"/>
        </w:tabs>
        <w:autoSpaceDE/>
        <w:autoSpaceDN/>
        <w:spacing w:before="120" w:after="120" w:line="276" w:lineRule="auto"/>
        <w:ind w:left="0" w:firstLine="0"/>
        <w:jc w:val="both"/>
        <w:rPr>
          <w:rFonts w:ascii="Arial" w:hAnsi="Arial" w:cs="Arial"/>
          <w:bCs/>
          <w:iCs/>
        </w:rPr>
      </w:pPr>
      <w:r w:rsidRPr="0097688D">
        <w:rPr>
          <w:rFonts w:ascii="Arial" w:hAnsi="Arial" w:cs="Arial"/>
          <w:bCs/>
          <w:iCs/>
        </w:rPr>
        <w:t>Nas aferições finais, o(s) índice(s) utilizado(s) para reajuste será(ão), obrigatoriamente, o(s) definitivo(s).</w:t>
      </w:r>
    </w:p>
    <w:p w14:paraId="2CA7A2A5" w14:textId="77777777" w:rsidR="0097688D" w:rsidRPr="0097688D" w:rsidRDefault="0097688D" w:rsidP="007B3822">
      <w:pPr>
        <w:pStyle w:val="PargrafodaLista"/>
        <w:widowControl/>
        <w:numPr>
          <w:ilvl w:val="1"/>
          <w:numId w:val="21"/>
        </w:numPr>
        <w:tabs>
          <w:tab w:val="left" w:pos="426"/>
        </w:tabs>
        <w:autoSpaceDE/>
        <w:autoSpaceDN/>
        <w:spacing w:before="120" w:after="120" w:line="276" w:lineRule="auto"/>
        <w:ind w:left="0" w:firstLine="0"/>
        <w:jc w:val="both"/>
        <w:rPr>
          <w:rFonts w:ascii="Arial" w:hAnsi="Arial" w:cs="Arial"/>
          <w:bCs/>
          <w:iCs/>
        </w:rPr>
      </w:pPr>
      <w:r w:rsidRPr="0097688D">
        <w:rPr>
          <w:rFonts w:ascii="Arial" w:hAnsi="Arial" w:cs="Arial"/>
          <w:bCs/>
          <w:iCs/>
        </w:rPr>
        <w:t>Caso o(s) índice(s) estabelecido(s) para reajustamento venha(m) a ser extinto(s) ou de qualquer forma não possa(m) mais ser utilizado(s), será(ão) adotado(s), em substituição, o(s) que vier(em) a ser determinado(s) pela legislação então em vigor.</w:t>
      </w:r>
    </w:p>
    <w:p w14:paraId="36175A26" w14:textId="77777777" w:rsidR="0097688D" w:rsidRPr="0097688D" w:rsidRDefault="0097688D" w:rsidP="007B3822">
      <w:pPr>
        <w:pStyle w:val="PargrafodaLista"/>
        <w:widowControl/>
        <w:numPr>
          <w:ilvl w:val="1"/>
          <w:numId w:val="21"/>
        </w:numPr>
        <w:tabs>
          <w:tab w:val="left" w:pos="426"/>
        </w:tabs>
        <w:autoSpaceDE/>
        <w:autoSpaceDN/>
        <w:spacing w:before="120" w:after="120" w:line="276" w:lineRule="auto"/>
        <w:ind w:left="0" w:firstLine="0"/>
        <w:jc w:val="both"/>
        <w:rPr>
          <w:rFonts w:ascii="Arial" w:hAnsi="Arial" w:cs="Arial"/>
          <w:bCs/>
          <w:iCs/>
        </w:rPr>
      </w:pPr>
      <w:r w:rsidRPr="0097688D">
        <w:rPr>
          <w:rFonts w:ascii="Arial" w:hAnsi="Arial" w:cs="Arial"/>
          <w:bCs/>
          <w:iCs/>
        </w:rPr>
        <w:t xml:space="preserve">Na ausência de previsão legal quanto ao índice substituto, as partes elegerão novo índice oficial, para reajustamento do preço do valor remanescente, por meio de termo aditivo. </w:t>
      </w:r>
    </w:p>
    <w:p w14:paraId="38EA4536" w14:textId="77777777" w:rsidR="0097688D" w:rsidRPr="0097688D" w:rsidRDefault="0097688D" w:rsidP="007B3822">
      <w:pPr>
        <w:pStyle w:val="PargrafodaLista"/>
        <w:widowControl/>
        <w:numPr>
          <w:ilvl w:val="1"/>
          <w:numId w:val="21"/>
        </w:numPr>
        <w:tabs>
          <w:tab w:val="left" w:pos="426"/>
        </w:tabs>
        <w:autoSpaceDE/>
        <w:autoSpaceDN/>
        <w:spacing w:before="120" w:after="120" w:line="276" w:lineRule="auto"/>
        <w:ind w:left="0" w:firstLine="0"/>
        <w:jc w:val="both"/>
        <w:rPr>
          <w:rFonts w:ascii="Arial" w:hAnsi="Arial" w:cs="Arial"/>
          <w:bCs/>
          <w:iCs/>
        </w:rPr>
      </w:pPr>
      <w:r w:rsidRPr="0097688D">
        <w:rPr>
          <w:rFonts w:ascii="Arial" w:hAnsi="Arial" w:cs="Arial"/>
          <w:bCs/>
          <w:iCs/>
        </w:rPr>
        <w:t>O reajuste será realizado por apostilamento.</w:t>
      </w:r>
    </w:p>
    <w:p w14:paraId="4FA84FB2" w14:textId="77777777" w:rsidR="00BE4E9F" w:rsidRPr="00BE4E9F" w:rsidRDefault="00BE4E9F" w:rsidP="00BE4E9F">
      <w:pPr>
        <w:widowControl/>
        <w:tabs>
          <w:tab w:val="left" w:pos="426"/>
        </w:tabs>
        <w:autoSpaceDE/>
        <w:autoSpaceDN/>
        <w:spacing w:before="120" w:after="120" w:line="276" w:lineRule="auto"/>
        <w:jc w:val="both"/>
        <w:rPr>
          <w:rFonts w:ascii="Arial" w:hAnsi="Arial" w:cs="Arial"/>
          <w:bCs/>
          <w:i/>
          <w:color w:val="FF0000"/>
        </w:rPr>
      </w:pPr>
    </w:p>
    <w:p w14:paraId="24576018" w14:textId="599F0611" w:rsidR="00A27B94" w:rsidRPr="00874B70" w:rsidRDefault="00A27B94" w:rsidP="007B3822">
      <w:pPr>
        <w:pStyle w:val="PargrafodaLista"/>
        <w:numPr>
          <w:ilvl w:val="0"/>
          <w:numId w:val="21"/>
        </w:numPr>
        <w:tabs>
          <w:tab w:val="left" w:pos="284"/>
        </w:tabs>
        <w:spacing w:line="276" w:lineRule="auto"/>
        <w:ind w:left="0" w:firstLine="0"/>
        <w:rPr>
          <w:rFonts w:ascii="Arial" w:eastAsiaTheme="majorEastAsia" w:hAnsi="Arial" w:cs="Arial"/>
          <w:b/>
          <w:bCs/>
          <w:lang w:val="pt-BR" w:eastAsia="pt-BR"/>
        </w:rPr>
      </w:pPr>
      <w:r w:rsidRPr="00874B70">
        <w:rPr>
          <w:rFonts w:ascii="Arial" w:eastAsiaTheme="majorEastAsia" w:hAnsi="Arial" w:cs="Arial"/>
          <w:b/>
          <w:bCs/>
          <w:lang w:val="pt-BR" w:eastAsia="pt-BR"/>
        </w:rPr>
        <w:t>CLÁUSULA OITAVA - OBRIGAÇÕES DO CONTRATANTE (</w:t>
      </w:r>
      <w:hyperlink r:id="rId11" w:anchor="art92" w:history="1">
        <w:r w:rsidRPr="00874B70">
          <w:rPr>
            <w:rFonts w:ascii="Arial" w:eastAsiaTheme="majorEastAsia" w:hAnsi="Arial" w:cs="Arial"/>
            <w:b/>
            <w:bCs/>
            <w:lang w:val="pt-BR" w:eastAsia="pt-BR"/>
          </w:rPr>
          <w:t>art. 92, X, XI e XIV</w:t>
        </w:r>
      </w:hyperlink>
      <w:r w:rsidRPr="00874B70">
        <w:rPr>
          <w:rFonts w:ascii="Arial" w:eastAsiaTheme="majorEastAsia" w:hAnsi="Arial" w:cs="Arial"/>
          <w:b/>
          <w:bCs/>
          <w:lang w:val="pt-BR" w:eastAsia="pt-BR"/>
        </w:rPr>
        <w:t>)</w:t>
      </w:r>
    </w:p>
    <w:p w14:paraId="5F8B0CC6" w14:textId="7E741E50" w:rsidR="00A27B94" w:rsidRPr="00A27B94" w:rsidRDefault="00EA6E3C" w:rsidP="007B3822">
      <w:pPr>
        <w:pStyle w:val="PargrafodaLista"/>
        <w:widowControl/>
        <w:numPr>
          <w:ilvl w:val="1"/>
          <w:numId w:val="21"/>
        </w:numPr>
        <w:tabs>
          <w:tab w:val="left" w:pos="426"/>
        </w:tabs>
        <w:autoSpaceDE/>
        <w:autoSpaceDN/>
        <w:spacing w:before="120" w:after="120" w:line="276" w:lineRule="auto"/>
        <w:ind w:left="0" w:firstLine="0"/>
        <w:jc w:val="both"/>
        <w:rPr>
          <w:rFonts w:ascii="Arial" w:hAnsi="Arial" w:cs="Arial"/>
          <w:bCs/>
          <w:iCs/>
          <w:lang w:val="pt-BR"/>
        </w:rPr>
      </w:pPr>
      <w:r>
        <w:rPr>
          <w:rFonts w:ascii="Arial" w:hAnsi="Arial" w:cs="Arial"/>
          <w:bCs/>
          <w:iCs/>
          <w:lang w:val="pt-BR"/>
        </w:rPr>
        <w:t xml:space="preserve">Além daquelas dispostas </w:t>
      </w:r>
      <w:r w:rsidR="00244CA9">
        <w:rPr>
          <w:rFonts w:ascii="Arial" w:hAnsi="Arial" w:cs="Arial"/>
          <w:bCs/>
          <w:iCs/>
          <w:lang w:val="pt-BR"/>
        </w:rPr>
        <w:t>no termo de Referência, anexo a este Contrato, s</w:t>
      </w:r>
      <w:r w:rsidR="00A27B94" w:rsidRPr="00A27B94">
        <w:rPr>
          <w:rFonts w:ascii="Arial" w:hAnsi="Arial" w:cs="Arial"/>
          <w:bCs/>
          <w:iCs/>
          <w:lang w:val="pt-BR"/>
        </w:rPr>
        <w:t>ão obrigações do Contratante:</w:t>
      </w:r>
    </w:p>
    <w:p w14:paraId="7475FBEA" w14:textId="77777777" w:rsidR="00A27B94" w:rsidRPr="00A27B94" w:rsidRDefault="00A27B94" w:rsidP="007B3822">
      <w:pPr>
        <w:pStyle w:val="PargrafodaLista"/>
        <w:widowControl/>
        <w:numPr>
          <w:ilvl w:val="2"/>
          <w:numId w:val="21"/>
        </w:numPr>
        <w:tabs>
          <w:tab w:val="left" w:pos="426"/>
        </w:tabs>
        <w:autoSpaceDE/>
        <w:autoSpaceDN/>
        <w:spacing w:before="120" w:after="120" w:line="276" w:lineRule="auto"/>
        <w:jc w:val="both"/>
        <w:rPr>
          <w:rFonts w:ascii="Arial" w:hAnsi="Arial" w:cs="Arial"/>
          <w:bCs/>
          <w:iCs/>
          <w:lang w:val="pt-BR"/>
        </w:rPr>
      </w:pPr>
      <w:r w:rsidRPr="00A27B94">
        <w:rPr>
          <w:rFonts w:ascii="Arial" w:hAnsi="Arial" w:cs="Arial"/>
          <w:bCs/>
          <w:iCs/>
          <w:lang w:val="pt-BR"/>
        </w:rPr>
        <w:t>Exigir o cumprimento de todas as obrigações assumidas pelo Contratado, de acordo com o contrato e seus anexos;</w:t>
      </w:r>
    </w:p>
    <w:p w14:paraId="6D4E471A" w14:textId="77777777" w:rsidR="00A27B94" w:rsidRPr="00A27B94" w:rsidRDefault="00A27B94" w:rsidP="007B3822">
      <w:pPr>
        <w:pStyle w:val="PargrafodaLista"/>
        <w:widowControl/>
        <w:numPr>
          <w:ilvl w:val="2"/>
          <w:numId w:val="21"/>
        </w:numPr>
        <w:tabs>
          <w:tab w:val="left" w:pos="426"/>
        </w:tabs>
        <w:autoSpaceDE/>
        <w:autoSpaceDN/>
        <w:spacing w:before="120" w:after="120" w:line="276" w:lineRule="auto"/>
        <w:jc w:val="both"/>
        <w:rPr>
          <w:rFonts w:ascii="Arial" w:hAnsi="Arial" w:cs="Arial"/>
          <w:bCs/>
          <w:iCs/>
          <w:lang w:val="pt-BR"/>
        </w:rPr>
      </w:pPr>
      <w:r w:rsidRPr="00A27B94">
        <w:rPr>
          <w:rFonts w:ascii="Arial" w:hAnsi="Arial" w:cs="Arial"/>
          <w:bCs/>
          <w:iCs/>
          <w:lang w:val="pt-BR"/>
        </w:rPr>
        <w:t>Receber o objeto no prazo e condições estabelecidas no Termo de Referência;</w:t>
      </w:r>
    </w:p>
    <w:p w14:paraId="6F0A9D77" w14:textId="77777777" w:rsidR="00A27B94" w:rsidRPr="00A27B94" w:rsidRDefault="00A27B94" w:rsidP="007B3822">
      <w:pPr>
        <w:pStyle w:val="PargrafodaLista"/>
        <w:widowControl/>
        <w:numPr>
          <w:ilvl w:val="2"/>
          <w:numId w:val="21"/>
        </w:numPr>
        <w:tabs>
          <w:tab w:val="left" w:pos="426"/>
        </w:tabs>
        <w:autoSpaceDE/>
        <w:autoSpaceDN/>
        <w:spacing w:before="120" w:after="120" w:line="276" w:lineRule="auto"/>
        <w:jc w:val="both"/>
        <w:rPr>
          <w:rFonts w:ascii="Arial" w:hAnsi="Arial" w:cs="Arial"/>
          <w:bCs/>
          <w:iCs/>
          <w:lang w:val="pt-BR"/>
        </w:rPr>
      </w:pPr>
      <w:r w:rsidRPr="00A27B94">
        <w:rPr>
          <w:rFonts w:ascii="Arial" w:hAnsi="Arial" w:cs="Arial"/>
          <w:bCs/>
          <w:iCs/>
          <w:lang w:val="pt-BR"/>
        </w:rPr>
        <w:t>Notificar o Contratado, por escrito, sobre vícios, defeitos ou incorreções verificadas no objeto fornecido, para que seja por ele substituído, reparado ou corrigido, no total ou em parte, às suas expensas;</w:t>
      </w:r>
    </w:p>
    <w:p w14:paraId="0547C32A" w14:textId="77777777" w:rsidR="00A27B94" w:rsidRPr="00A27B94" w:rsidRDefault="00A27B94" w:rsidP="007B3822">
      <w:pPr>
        <w:pStyle w:val="PargrafodaLista"/>
        <w:widowControl/>
        <w:numPr>
          <w:ilvl w:val="2"/>
          <w:numId w:val="21"/>
        </w:numPr>
        <w:tabs>
          <w:tab w:val="left" w:pos="426"/>
        </w:tabs>
        <w:autoSpaceDE/>
        <w:autoSpaceDN/>
        <w:spacing w:before="120" w:after="120" w:line="276" w:lineRule="auto"/>
        <w:jc w:val="both"/>
        <w:rPr>
          <w:rFonts w:ascii="Arial" w:hAnsi="Arial" w:cs="Arial"/>
          <w:bCs/>
          <w:iCs/>
          <w:lang w:val="pt-BR"/>
        </w:rPr>
      </w:pPr>
      <w:r w:rsidRPr="00A27B94">
        <w:rPr>
          <w:rFonts w:ascii="Arial" w:hAnsi="Arial" w:cs="Arial"/>
          <w:bCs/>
          <w:iCs/>
          <w:lang w:val="pt-BR"/>
        </w:rPr>
        <w:t>Acompanhar e fiscalizar a execução do contrato e o cumprimento das obrigações pelo Contratado;</w:t>
      </w:r>
    </w:p>
    <w:p w14:paraId="2D16C926" w14:textId="77777777" w:rsidR="00A27B94" w:rsidRPr="00A27B94" w:rsidRDefault="00A27B94" w:rsidP="007B3822">
      <w:pPr>
        <w:pStyle w:val="PargrafodaLista"/>
        <w:widowControl/>
        <w:numPr>
          <w:ilvl w:val="2"/>
          <w:numId w:val="21"/>
        </w:numPr>
        <w:tabs>
          <w:tab w:val="left" w:pos="426"/>
        </w:tabs>
        <w:autoSpaceDE/>
        <w:autoSpaceDN/>
        <w:spacing w:before="120" w:after="120" w:line="276" w:lineRule="auto"/>
        <w:jc w:val="both"/>
        <w:rPr>
          <w:rFonts w:ascii="Arial" w:hAnsi="Arial" w:cs="Arial"/>
          <w:bCs/>
          <w:iCs/>
          <w:lang w:val="pt-BR"/>
        </w:rPr>
      </w:pPr>
      <w:r w:rsidRPr="00A27B94">
        <w:rPr>
          <w:rFonts w:ascii="Arial" w:hAnsi="Arial" w:cs="Arial"/>
          <w:bCs/>
          <w:iCs/>
          <w:lang w:val="pt-BR"/>
        </w:rPr>
        <w:t>Efetuar o pagamento ao Contratado do valor correspondente ao fornecimento do objeto, no prazo, forma e condições estabelecidos no presente Contrato e no Termo de Referência.</w:t>
      </w:r>
    </w:p>
    <w:p w14:paraId="5E2F74B2" w14:textId="77777777" w:rsidR="00A27B94" w:rsidRPr="00A27B94" w:rsidRDefault="00A27B94" w:rsidP="007B3822">
      <w:pPr>
        <w:pStyle w:val="PargrafodaLista"/>
        <w:widowControl/>
        <w:numPr>
          <w:ilvl w:val="2"/>
          <w:numId w:val="21"/>
        </w:numPr>
        <w:tabs>
          <w:tab w:val="left" w:pos="426"/>
        </w:tabs>
        <w:autoSpaceDE/>
        <w:autoSpaceDN/>
        <w:spacing w:before="120" w:after="120" w:line="276" w:lineRule="auto"/>
        <w:jc w:val="both"/>
        <w:rPr>
          <w:rFonts w:ascii="Arial" w:hAnsi="Arial" w:cs="Arial"/>
          <w:bCs/>
          <w:iCs/>
          <w:lang w:val="pt-BR"/>
        </w:rPr>
      </w:pPr>
      <w:r w:rsidRPr="00A27B94">
        <w:rPr>
          <w:rFonts w:ascii="Arial" w:hAnsi="Arial" w:cs="Arial"/>
          <w:bCs/>
          <w:iCs/>
          <w:lang w:val="pt-BR"/>
        </w:rPr>
        <w:t xml:space="preserve">Aplicar ao Contratado as sanções previstas na lei e neste Contrato; </w:t>
      </w:r>
    </w:p>
    <w:p w14:paraId="5D9CABDA" w14:textId="670EF7D2" w:rsidR="00A27B94" w:rsidRPr="00A27B94" w:rsidRDefault="00A27B94" w:rsidP="007B3822">
      <w:pPr>
        <w:pStyle w:val="PargrafodaLista"/>
        <w:widowControl/>
        <w:numPr>
          <w:ilvl w:val="2"/>
          <w:numId w:val="21"/>
        </w:numPr>
        <w:tabs>
          <w:tab w:val="left" w:pos="426"/>
        </w:tabs>
        <w:autoSpaceDE/>
        <w:autoSpaceDN/>
        <w:spacing w:before="120" w:after="120" w:line="276" w:lineRule="auto"/>
        <w:jc w:val="both"/>
        <w:rPr>
          <w:rFonts w:ascii="Arial" w:hAnsi="Arial" w:cs="Arial"/>
          <w:bCs/>
          <w:iCs/>
          <w:lang w:val="pt-BR"/>
        </w:rPr>
      </w:pPr>
      <w:r w:rsidRPr="00A27B94">
        <w:rPr>
          <w:rFonts w:ascii="Arial" w:hAnsi="Arial" w:cs="Arial"/>
          <w:bCs/>
          <w:iCs/>
          <w:lang w:val="pt-BR"/>
        </w:rPr>
        <w:t xml:space="preserve">Cientificar o órgão de representação judicial da </w:t>
      </w:r>
      <w:r w:rsidR="001149D8">
        <w:rPr>
          <w:rFonts w:ascii="Arial" w:hAnsi="Arial" w:cs="Arial"/>
          <w:bCs/>
          <w:iCs/>
          <w:lang w:val="pt-BR"/>
        </w:rPr>
        <w:t>Procuradoria Geral Municipal</w:t>
      </w:r>
      <w:r w:rsidRPr="00A27B94">
        <w:rPr>
          <w:rFonts w:ascii="Arial" w:hAnsi="Arial" w:cs="Arial"/>
          <w:bCs/>
          <w:iCs/>
          <w:lang w:val="pt-BR"/>
        </w:rPr>
        <w:t xml:space="preserve"> para adoção das medidas cabíveis quando do descumprimento de obrigações pelo Contratado;</w:t>
      </w:r>
    </w:p>
    <w:p w14:paraId="5E79A635" w14:textId="77777777" w:rsidR="00A27B94" w:rsidRPr="00C6174D" w:rsidRDefault="00A27B94" w:rsidP="007B3822">
      <w:pPr>
        <w:pStyle w:val="PargrafodaLista"/>
        <w:widowControl/>
        <w:numPr>
          <w:ilvl w:val="2"/>
          <w:numId w:val="21"/>
        </w:numPr>
        <w:tabs>
          <w:tab w:val="left" w:pos="426"/>
        </w:tabs>
        <w:autoSpaceDE/>
        <w:autoSpaceDN/>
        <w:spacing w:before="120" w:after="120" w:line="276" w:lineRule="auto"/>
        <w:jc w:val="both"/>
        <w:rPr>
          <w:rFonts w:ascii="Arial" w:hAnsi="Arial" w:cs="Arial"/>
          <w:bCs/>
          <w:iCs/>
          <w:lang w:val="pt-BR"/>
        </w:rPr>
      </w:pPr>
      <w:r w:rsidRPr="00A27B94">
        <w:rPr>
          <w:rFonts w:ascii="Arial" w:hAnsi="Arial" w:cs="Arial"/>
          <w:bCs/>
          <w:iCs/>
          <w:lang w:val="pt-BR"/>
        </w:rPr>
        <w:lastRenderedPageBreak/>
        <w:t xml:space="preserve">Explicitamente emitir decisão sobre todas as solicitações e reclamações relacionadas à execução do presente Contrato, ressalvados os requerimentos manifestamente impertinentes, </w:t>
      </w:r>
      <w:r w:rsidRPr="00C6174D">
        <w:rPr>
          <w:rFonts w:ascii="Arial" w:hAnsi="Arial" w:cs="Arial"/>
          <w:bCs/>
          <w:iCs/>
          <w:lang w:val="pt-BR"/>
        </w:rPr>
        <w:t>meramente protelatórios ou de nenhum interesse para a boa execução do ajuste.</w:t>
      </w:r>
    </w:p>
    <w:p w14:paraId="7BEA1B30" w14:textId="53419478" w:rsidR="00A27B94" w:rsidRPr="00C6174D" w:rsidRDefault="00A27B94" w:rsidP="007B3822">
      <w:pPr>
        <w:pStyle w:val="PargrafodaLista"/>
        <w:widowControl/>
        <w:numPr>
          <w:ilvl w:val="2"/>
          <w:numId w:val="21"/>
        </w:numPr>
        <w:tabs>
          <w:tab w:val="left" w:pos="426"/>
        </w:tabs>
        <w:autoSpaceDE/>
        <w:autoSpaceDN/>
        <w:spacing w:before="120" w:after="120" w:line="276" w:lineRule="auto"/>
        <w:jc w:val="both"/>
        <w:rPr>
          <w:rFonts w:ascii="Arial" w:hAnsi="Arial" w:cs="Arial"/>
          <w:bCs/>
          <w:iCs/>
          <w:lang w:val="pt-BR"/>
        </w:rPr>
      </w:pPr>
      <w:r w:rsidRPr="00C6174D">
        <w:rPr>
          <w:rFonts w:ascii="Arial" w:hAnsi="Arial" w:cs="Arial"/>
          <w:bCs/>
          <w:iCs/>
          <w:lang w:val="pt-BR"/>
        </w:rPr>
        <w:t xml:space="preserve"> A Administração terá o prazo de </w:t>
      </w:r>
      <w:r w:rsidRPr="00C6174D">
        <w:rPr>
          <w:rFonts w:ascii="Arial" w:hAnsi="Arial" w:cs="Arial"/>
          <w:bCs/>
          <w:iCs/>
        </w:rPr>
        <w:t>1 (um) mês</w:t>
      </w:r>
      <w:r w:rsidRPr="00C6174D">
        <w:rPr>
          <w:rFonts w:ascii="Arial" w:hAnsi="Arial" w:cs="Arial"/>
          <w:bCs/>
          <w:iCs/>
          <w:lang w:val="pt-BR"/>
        </w:rPr>
        <w:t xml:space="preserve">, a contar da data do protocolo do requerimento para decidir, admitida a prorrogação motivada, por igual período. </w:t>
      </w:r>
    </w:p>
    <w:p w14:paraId="5F21FBC5" w14:textId="2BF7760D" w:rsidR="00A27B94" w:rsidRPr="00C6174D" w:rsidRDefault="00A27B94" w:rsidP="007B3822">
      <w:pPr>
        <w:pStyle w:val="PargrafodaLista"/>
        <w:widowControl/>
        <w:numPr>
          <w:ilvl w:val="2"/>
          <w:numId w:val="21"/>
        </w:numPr>
        <w:tabs>
          <w:tab w:val="left" w:pos="426"/>
        </w:tabs>
        <w:autoSpaceDE/>
        <w:autoSpaceDN/>
        <w:spacing w:before="120" w:after="120" w:line="276" w:lineRule="auto"/>
        <w:jc w:val="both"/>
        <w:rPr>
          <w:rFonts w:ascii="Arial" w:hAnsi="Arial" w:cs="Arial"/>
          <w:bCs/>
          <w:iCs/>
          <w:lang w:val="pt-BR"/>
        </w:rPr>
      </w:pPr>
      <w:r w:rsidRPr="00C6174D">
        <w:rPr>
          <w:rFonts w:ascii="Arial" w:hAnsi="Arial" w:cs="Arial"/>
          <w:bCs/>
          <w:iCs/>
          <w:lang w:val="pt-BR"/>
        </w:rPr>
        <w:t xml:space="preserve">Responder eventuais pedidos de reestabelecimento do equilíbrio econômico-financeiro feitos pelo contratado no prazo máximo de </w:t>
      </w:r>
      <w:r w:rsidRPr="00C6174D">
        <w:rPr>
          <w:rFonts w:ascii="Arial" w:hAnsi="Arial" w:cs="Arial"/>
          <w:bCs/>
          <w:iCs/>
        </w:rPr>
        <w:t>1 (um) mês</w:t>
      </w:r>
      <w:r w:rsidRPr="00C6174D">
        <w:rPr>
          <w:rFonts w:ascii="Arial" w:hAnsi="Arial" w:cs="Arial"/>
          <w:bCs/>
          <w:iCs/>
          <w:lang w:val="pt-BR"/>
        </w:rPr>
        <w:t>.</w:t>
      </w:r>
    </w:p>
    <w:p w14:paraId="15218468" w14:textId="77777777" w:rsidR="00EA6E3C" w:rsidRPr="00C6174D" w:rsidRDefault="00EA6E3C" w:rsidP="007B3822">
      <w:pPr>
        <w:pStyle w:val="PargrafodaLista"/>
        <w:widowControl/>
        <w:numPr>
          <w:ilvl w:val="2"/>
          <w:numId w:val="21"/>
        </w:numPr>
        <w:tabs>
          <w:tab w:val="left" w:pos="426"/>
        </w:tabs>
        <w:autoSpaceDE/>
        <w:autoSpaceDN/>
        <w:spacing w:before="120" w:after="120" w:line="276" w:lineRule="auto"/>
        <w:jc w:val="both"/>
        <w:rPr>
          <w:rFonts w:ascii="Arial" w:hAnsi="Arial" w:cs="Arial"/>
          <w:bCs/>
          <w:iCs/>
          <w:lang w:val="pt-BR"/>
        </w:rPr>
      </w:pPr>
      <w:r w:rsidRPr="00C6174D">
        <w:rPr>
          <w:rFonts w:ascii="Arial" w:hAnsi="Arial" w:cs="Arial"/>
          <w:bCs/>
          <w:iCs/>
          <w:lang w:val="pt-BR"/>
        </w:rPr>
        <w:t xml:space="preserve">Comunicar o Contratado na hipótese de posterior alteração do projeto pelo Contratante, no caso </w:t>
      </w:r>
      <w:hyperlink r:id="rId12" w:anchor="art93§2" w:history="1">
        <w:r w:rsidRPr="00C6174D">
          <w:rPr>
            <w:rFonts w:ascii="Arial" w:hAnsi="Arial" w:cs="Arial"/>
            <w:bCs/>
            <w:iCs/>
            <w:lang w:val="pt-BR"/>
          </w:rPr>
          <w:t>do art. 93, §2º, da Lei nº 14.133, de 2021</w:t>
        </w:r>
      </w:hyperlink>
      <w:r w:rsidRPr="00C6174D">
        <w:rPr>
          <w:rFonts w:ascii="Arial" w:hAnsi="Arial" w:cs="Arial"/>
          <w:bCs/>
          <w:iCs/>
          <w:lang w:val="pt-BR"/>
        </w:rPr>
        <w:t>.</w:t>
      </w:r>
    </w:p>
    <w:p w14:paraId="5080FE7D" w14:textId="180CB88A" w:rsidR="00A27B94" w:rsidRDefault="00A27B94" w:rsidP="007B3822">
      <w:pPr>
        <w:pStyle w:val="PargrafodaLista"/>
        <w:widowControl/>
        <w:numPr>
          <w:ilvl w:val="2"/>
          <w:numId w:val="21"/>
        </w:numPr>
        <w:tabs>
          <w:tab w:val="left" w:pos="426"/>
        </w:tabs>
        <w:autoSpaceDE/>
        <w:autoSpaceDN/>
        <w:spacing w:before="120" w:after="120" w:line="276" w:lineRule="auto"/>
        <w:jc w:val="both"/>
        <w:rPr>
          <w:rFonts w:ascii="Arial" w:hAnsi="Arial" w:cs="Arial"/>
          <w:bCs/>
          <w:iCs/>
          <w:lang w:val="pt-BR"/>
        </w:rPr>
      </w:pPr>
      <w:r w:rsidRPr="00A27B94">
        <w:rPr>
          <w:rFonts w:ascii="Arial" w:hAnsi="Arial" w:cs="Arial"/>
          <w:bCs/>
          <w:iCs/>
          <w:lang w:val="pt-BR"/>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B104AD8" w14:textId="77777777" w:rsidR="00C6174D" w:rsidRPr="00A27B94" w:rsidRDefault="00C6174D" w:rsidP="00C6174D">
      <w:pPr>
        <w:pStyle w:val="PargrafodaLista"/>
        <w:widowControl/>
        <w:tabs>
          <w:tab w:val="left" w:pos="426"/>
        </w:tabs>
        <w:autoSpaceDE/>
        <w:autoSpaceDN/>
        <w:spacing w:before="120" w:after="120" w:line="276" w:lineRule="auto"/>
        <w:ind w:left="720"/>
        <w:jc w:val="both"/>
        <w:rPr>
          <w:rFonts w:ascii="Arial" w:hAnsi="Arial" w:cs="Arial"/>
          <w:bCs/>
          <w:iCs/>
          <w:lang w:val="pt-BR"/>
        </w:rPr>
      </w:pPr>
    </w:p>
    <w:p w14:paraId="13E10B06" w14:textId="115E65AB" w:rsidR="00874B70" w:rsidRDefault="00874B70" w:rsidP="007B3822">
      <w:pPr>
        <w:pStyle w:val="PargrafodaLista"/>
        <w:numPr>
          <w:ilvl w:val="0"/>
          <w:numId w:val="21"/>
        </w:numPr>
        <w:tabs>
          <w:tab w:val="left" w:pos="284"/>
        </w:tabs>
        <w:spacing w:line="276" w:lineRule="auto"/>
        <w:ind w:left="0" w:firstLine="0"/>
        <w:rPr>
          <w:rFonts w:ascii="Arial" w:eastAsiaTheme="majorEastAsia" w:hAnsi="Arial" w:cs="Arial"/>
          <w:b/>
          <w:bCs/>
          <w:lang w:val="pt-BR" w:eastAsia="pt-BR"/>
        </w:rPr>
      </w:pPr>
      <w:r w:rsidRPr="00874B70">
        <w:rPr>
          <w:rFonts w:ascii="Arial" w:eastAsiaTheme="majorEastAsia" w:hAnsi="Arial" w:cs="Arial"/>
          <w:b/>
          <w:bCs/>
          <w:lang w:val="pt-BR" w:eastAsia="pt-BR"/>
        </w:rPr>
        <w:t>CLÁUSULA NONA - OBRIGAÇÕES DO CONTRATADO (</w:t>
      </w:r>
      <w:hyperlink r:id="rId13" w:anchor="art92" w:history="1">
        <w:r w:rsidRPr="00874B70">
          <w:rPr>
            <w:rFonts w:ascii="Arial" w:eastAsiaTheme="majorEastAsia" w:hAnsi="Arial" w:cs="Arial"/>
            <w:b/>
            <w:bCs/>
            <w:lang w:val="pt-BR" w:eastAsia="pt-BR"/>
          </w:rPr>
          <w:t>art. 92, XIV, XVI e XVII)</w:t>
        </w:r>
      </w:hyperlink>
    </w:p>
    <w:p w14:paraId="2414460F" w14:textId="53734F07" w:rsidR="00944FFE" w:rsidRPr="00A27B94" w:rsidRDefault="00944FFE" w:rsidP="007B3822">
      <w:pPr>
        <w:pStyle w:val="PargrafodaLista"/>
        <w:widowControl/>
        <w:numPr>
          <w:ilvl w:val="1"/>
          <w:numId w:val="21"/>
        </w:numPr>
        <w:tabs>
          <w:tab w:val="left" w:pos="426"/>
        </w:tabs>
        <w:autoSpaceDE/>
        <w:autoSpaceDN/>
        <w:spacing w:before="120" w:after="120" w:line="276" w:lineRule="auto"/>
        <w:ind w:left="0" w:firstLine="0"/>
        <w:jc w:val="both"/>
        <w:rPr>
          <w:rFonts w:ascii="Arial" w:hAnsi="Arial" w:cs="Arial"/>
          <w:bCs/>
          <w:iCs/>
          <w:lang w:val="pt-BR"/>
        </w:rPr>
      </w:pPr>
      <w:r>
        <w:rPr>
          <w:rFonts w:ascii="Arial" w:hAnsi="Arial" w:cs="Arial"/>
          <w:bCs/>
          <w:iCs/>
          <w:lang w:val="pt-BR"/>
        </w:rPr>
        <w:t>Além daquelas dispostas no termo de Referência, anexo a este Contrato, s</w:t>
      </w:r>
      <w:r w:rsidRPr="00A27B94">
        <w:rPr>
          <w:rFonts w:ascii="Arial" w:hAnsi="Arial" w:cs="Arial"/>
          <w:bCs/>
          <w:iCs/>
          <w:lang w:val="pt-BR"/>
        </w:rPr>
        <w:t>ão obrigações d</w:t>
      </w:r>
      <w:r>
        <w:rPr>
          <w:rFonts w:ascii="Arial" w:hAnsi="Arial" w:cs="Arial"/>
          <w:bCs/>
          <w:iCs/>
          <w:lang w:val="pt-BR"/>
        </w:rPr>
        <w:t>o</w:t>
      </w:r>
      <w:r w:rsidRPr="00A27B94">
        <w:rPr>
          <w:rFonts w:ascii="Arial" w:hAnsi="Arial" w:cs="Arial"/>
          <w:bCs/>
          <w:iCs/>
          <w:lang w:val="pt-BR"/>
        </w:rPr>
        <w:t xml:space="preserve"> Contrata</w:t>
      </w:r>
      <w:r>
        <w:rPr>
          <w:rFonts w:ascii="Arial" w:hAnsi="Arial" w:cs="Arial"/>
          <w:bCs/>
          <w:iCs/>
          <w:lang w:val="pt-BR"/>
        </w:rPr>
        <w:t>do</w:t>
      </w:r>
      <w:r w:rsidRPr="00A27B94">
        <w:rPr>
          <w:rFonts w:ascii="Arial" w:hAnsi="Arial" w:cs="Arial"/>
          <w:bCs/>
          <w:iCs/>
          <w:lang w:val="pt-BR"/>
        </w:rPr>
        <w:t>:</w:t>
      </w:r>
    </w:p>
    <w:p w14:paraId="73CDEF5F" w14:textId="2645A8B4" w:rsidR="00874B70" w:rsidRDefault="00874B70" w:rsidP="007B3822">
      <w:pPr>
        <w:pStyle w:val="PargrafodaLista"/>
        <w:widowControl/>
        <w:numPr>
          <w:ilvl w:val="1"/>
          <w:numId w:val="21"/>
        </w:numPr>
        <w:tabs>
          <w:tab w:val="left" w:pos="426"/>
        </w:tabs>
        <w:autoSpaceDE/>
        <w:autoSpaceDN/>
        <w:spacing w:before="120" w:after="120" w:line="276" w:lineRule="auto"/>
        <w:ind w:left="0" w:firstLine="0"/>
        <w:jc w:val="both"/>
        <w:rPr>
          <w:rFonts w:ascii="Arial" w:hAnsi="Arial" w:cs="Arial"/>
          <w:bCs/>
          <w:iCs/>
          <w:lang w:val="pt-BR"/>
        </w:rPr>
      </w:pPr>
      <w:r w:rsidRPr="00874B70">
        <w:rPr>
          <w:rFonts w:ascii="Arial" w:hAnsi="Arial" w:cs="Arial"/>
          <w:bCs/>
          <w:iCs/>
          <w:lang w:val="pt-BR"/>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3B4064E9" w14:textId="77777777" w:rsidR="008743A2" w:rsidRPr="00DC6FCA" w:rsidRDefault="008743A2" w:rsidP="007B3822">
      <w:pPr>
        <w:pStyle w:val="PargrafodaLista"/>
        <w:widowControl/>
        <w:numPr>
          <w:ilvl w:val="2"/>
          <w:numId w:val="21"/>
        </w:numPr>
        <w:tabs>
          <w:tab w:val="left" w:pos="426"/>
        </w:tabs>
        <w:autoSpaceDE/>
        <w:autoSpaceDN/>
        <w:spacing w:before="120" w:after="120" w:line="276" w:lineRule="auto"/>
        <w:jc w:val="both"/>
        <w:rPr>
          <w:rFonts w:ascii="Arial" w:hAnsi="Arial" w:cs="Arial"/>
          <w:bCs/>
          <w:iCs/>
          <w:lang w:val="pt-BR"/>
        </w:rPr>
      </w:pPr>
      <w:r w:rsidRPr="00DC6FCA">
        <w:rPr>
          <w:rFonts w:ascii="Arial" w:hAnsi="Arial" w:cs="Arial"/>
          <w:bCs/>
          <w:iCs/>
          <w:lang w:val="pt-BR"/>
        </w:rPr>
        <w:t>Manter preposto aceito pela Administração no local do serviço para representá-lo na execução do contrato.</w:t>
      </w:r>
    </w:p>
    <w:p w14:paraId="306C23E0" w14:textId="77777777" w:rsidR="008743A2" w:rsidRPr="00DC6FCA" w:rsidRDefault="008743A2" w:rsidP="007B3822">
      <w:pPr>
        <w:pStyle w:val="PargrafodaLista"/>
        <w:widowControl/>
        <w:numPr>
          <w:ilvl w:val="2"/>
          <w:numId w:val="21"/>
        </w:numPr>
        <w:tabs>
          <w:tab w:val="left" w:pos="426"/>
        </w:tabs>
        <w:autoSpaceDE/>
        <w:autoSpaceDN/>
        <w:spacing w:before="120" w:after="120" w:line="276" w:lineRule="auto"/>
        <w:jc w:val="both"/>
        <w:rPr>
          <w:rFonts w:ascii="Arial" w:hAnsi="Arial" w:cs="Arial"/>
          <w:bCs/>
          <w:iCs/>
          <w:lang w:val="pt-BR"/>
        </w:rPr>
      </w:pPr>
      <w:r w:rsidRPr="00DC6FCA">
        <w:rPr>
          <w:rFonts w:ascii="Arial" w:hAnsi="Arial" w:cs="Arial"/>
          <w:bCs/>
          <w:iCs/>
          <w:lang w:val="pt-BR"/>
        </w:rPr>
        <w:t>A indicação ou a manutenção do preposto da empresa poderá ser recusada pelo órgão ou entidade, desde que devidamente justificada, devendo a empresa designar outro para o exercício da atividade.</w:t>
      </w:r>
    </w:p>
    <w:p w14:paraId="3FA90B10" w14:textId="77777777" w:rsidR="008743A2" w:rsidRPr="00DC6FCA" w:rsidRDefault="008743A2" w:rsidP="007B3822">
      <w:pPr>
        <w:pStyle w:val="PargrafodaLista"/>
        <w:widowControl/>
        <w:numPr>
          <w:ilvl w:val="2"/>
          <w:numId w:val="21"/>
        </w:numPr>
        <w:tabs>
          <w:tab w:val="left" w:pos="426"/>
        </w:tabs>
        <w:autoSpaceDE/>
        <w:autoSpaceDN/>
        <w:spacing w:before="120" w:after="120" w:line="276" w:lineRule="auto"/>
        <w:jc w:val="both"/>
        <w:rPr>
          <w:rFonts w:ascii="Arial" w:hAnsi="Arial" w:cs="Arial"/>
          <w:bCs/>
          <w:iCs/>
          <w:lang w:val="pt-BR"/>
        </w:rPr>
      </w:pPr>
      <w:r w:rsidRPr="00DC6FCA">
        <w:rPr>
          <w:rFonts w:ascii="Arial" w:hAnsi="Arial" w:cs="Arial"/>
          <w:bCs/>
          <w:iCs/>
          <w:lang w:val="pt-BR"/>
        </w:rPr>
        <w:t>Atender às determinações regulares emitidas pelo fiscal do contrato ou autoridade superior (</w:t>
      </w:r>
      <w:hyperlink r:id="rId14" w:anchor="art137" w:history="1">
        <w:r w:rsidRPr="00DC6FCA">
          <w:rPr>
            <w:rFonts w:ascii="Arial" w:hAnsi="Arial" w:cs="Arial"/>
            <w:bCs/>
            <w:iCs/>
            <w:lang w:val="pt-BR"/>
          </w:rPr>
          <w:t>art. 137, II</w:t>
        </w:r>
      </w:hyperlink>
      <w:r w:rsidRPr="00DC6FCA">
        <w:rPr>
          <w:rFonts w:ascii="Arial" w:hAnsi="Arial" w:cs="Arial"/>
          <w:bCs/>
          <w:iCs/>
          <w:lang w:val="pt-BR"/>
        </w:rPr>
        <w:t>) e prestar todo esclarecimento ou informação por eles solicitados;</w:t>
      </w:r>
    </w:p>
    <w:p w14:paraId="531A319D" w14:textId="77777777" w:rsidR="008743A2" w:rsidRPr="00DC6FCA" w:rsidRDefault="008743A2" w:rsidP="007B3822">
      <w:pPr>
        <w:pStyle w:val="PargrafodaLista"/>
        <w:widowControl/>
        <w:numPr>
          <w:ilvl w:val="2"/>
          <w:numId w:val="21"/>
        </w:numPr>
        <w:tabs>
          <w:tab w:val="left" w:pos="426"/>
        </w:tabs>
        <w:autoSpaceDE/>
        <w:autoSpaceDN/>
        <w:spacing w:before="120" w:after="120" w:line="276" w:lineRule="auto"/>
        <w:jc w:val="both"/>
        <w:rPr>
          <w:rFonts w:ascii="Arial" w:hAnsi="Arial" w:cs="Arial"/>
          <w:bCs/>
          <w:iCs/>
          <w:lang w:val="pt-BR"/>
        </w:rPr>
      </w:pPr>
      <w:r w:rsidRPr="00DC6FCA">
        <w:rPr>
          <w:rFonts w:ascii="Arial" w:hAnsi="Arial" w:cs="Arial"/>
          <w:bCs/>
          <w:iCs/>
          <w:lang w:val="pt-BR"/>
        </w:rPr>
        <w:t>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2EEE34D8" w14:textId="77777777" w:rsidR="008743A2" w:rsidRPr="00DC6FCA" w:rsidRDefault="008743A2" w:rsidP="007B3822">
      <w:pPr>
        <w:pStyle w:val="PargrafodaLista"/>
        <w:widowControl/>
        <w:numPr>
          <w:ilvl w:val="2"/>
          <w:numId w:val="21"/>
        </w:numPr>
        <w:tabs>
          <w:tab w:val="left" w:pos="426"/>
        </w:tabs>
        <w:autoSpaceDE/>
        <w:autoSpaceDN/>
        <w:spacing w:before="120" w:after="120" w:line="276" w:lineRule="auto"/>
        <w:jc w:val="both"/>
        <w:rPr>
          <w:rFonts w:ascii="Arial" w:hAnsi="Arial" w:cs="Arial"/>
          <w:bCs/>
          <w:iCs/>
          <w:lang w:val="pt-BR"/>
        </w:rPr>
      </w:pPr>
      <w:r w:rsidRPr="00DC6FCA">
        <w:rPr>
          <w:rFonts w:ascii="Arial" w:hAnsi="Arial" w:cs="Arial"/>
          <w:bCs/>
          <w:iCs/>
          <w:lang w:val="pt-BR"/>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036E1006" w14:textId="77777777" w:rsidR="008743A2" w:rsidRPr="00DC6FCA" w:rsidRDefault="008743A2" w:rsidP="007B3822">
      <w:pPr>
        <w:pStyle w:val="PargrafodaLista"/>
        <w:widowControl/>
        <w:numPr>
          <w:ilvl w:val="2"/>
          <w:numId w:val="21"/>
        </w:numPr>
        <w:tabs>
          <w:tab w:val="left" w:pos="426"/>
        </w:tabs>
        <w:autoSpaceDE/>
        <w:autoSpaceDN/>
        <w:spacing w:before="120" w:after="120" w:line="276" w:lineRule="auto"/>
        <w:jc w:val="both"/>
        <w:rPr>
          <w:rFonts w:ascii="Arial" w:hAnsi="Arial" w:cs="Arial"/>
          <w:bCs/>
          <w:iCs/>
          <w:lang w:val="pt-BR"/>
        </w:rPr>
      </w:pPr>
      <w:r w:rsidRPr="00DC6FCA">
        <w:rPr>
          <w:rFonts w:ascii="Arial" w:hAnsi="Arial" w:cs="Arial"/>
          <w:bCs/>
          <w:iCs/>
          <w:lang w:val="pt-BR"/>
        </w:rPr>
        <w:t xml:space="preserve">Responsabilizar-se pelos vícios e danos decorrentes da execução do objeto, de acordo com o </w:t>
      </w:r>
      <w:hyperlink r:id="rId15" w:history="1">
        <w:r w:rsidRPr="00DC6FCA">
          <w:rPr>
            <w:rFonts w:ascii="Arial" w:hAnsi="Arial" w:cs="Arial"/>
            <w:bCs/>
            <w:iCs/>
            <w:lang w:val="pt-BR"/>
          </w:rPr>
          <w:t>Código de Defesa do Consumidor (Lei nº 8.078, de 1990</w:t>
        </w:r>
      </w:hyperlink>
      <w:r w:rsidRPr="00DC6FCA">
        <w:rPr>
          <w:rFonts w:ascii="Arial" w:hAnsi="Arial" w:cs="Arial"/>
          <w:bCs/>
          <w:iCs/>
          <w:lang w:val="pt-BR"/>
        </w:rPr>
        <w:t xml:space="preserve">), bem como </w:t>
      </w:r>
      <w:r w:rsidRPr="00DC6FCA">
        <w:rPr>
          <w:rFonts w:ascii="Arial" w:hAnsi="Arial" w:cs="Arial"/>
          <w:bCs/>
          <w:iCs/>
          <w:lang w:val="pt-BR"/>
        </w:rPr>
        <w:lastRenderedPageBreak/>
        <w:t>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30696995" w14:textId="77777777" w:rsidR="008743A2" w:rsidRPr="00DC6FCA" w:rsidRDefault="008743A2" w:rsidP="007B3822">
      <w:pPr>
        <w:pStyle w:val="PargrafodaLista"/>
        <w:widowControl/>
        <w:numPr>
          <w:ilvl w:val="2"/>
          <w:numId w:val="21"/>
        </w:numPr>
        <w:tabs>
          <w:tab w:val="left" w:pos="426"/>
        </w:tabs>
        <w:autoSpaceDE/>
        <w:autoSpaceDN/>
        <w:spacing w:before="120" w:after="120" w:line="276" w:lineRule="auto"/>
        <w:jc w:val="both"/>
        <w:rPr>
          <w:rFonts w:ascii="Arial" w:hAnsi="Arial" w:cs="Arial"/>
          <w:bCs/>
          <w:iCs/>
          <w:lang w:val="pt-BR"/>
        </w:rPr>
      </w:pPr>
      <w:r w:rsidRPr="00DC6FCA">
        <w:rPr>
          <w:rFonts w:ascii="Arial" w:hAnsi="Arial" w:cs="Arial"/>
          <w:bCs/>
          <w:iCs/>
          <w:lang w:val="pt-BR"/>
        </w:rPr>
        <w:t xml:space="preserve">Não contratar, durante a vigência do contrato, cônjuge, companheiro ou parente em linha reta, colateral ou por afinidade, até o terceiro grau, de dirigente do contratante ou do fiscal ou gestor do contrato, nos termos do </w:t>
      </w:r>
      <w:hyperlink r:id="rId16" w:anchor="art48" w:history="1">
        <w:r w:rsidRPr="00DC6FCA">
          <w:rPr>
            <w:rFonts w:ascii="Arial" w:hAnsi="Arial" w:cs="Arial"/>
            <w:bCs/>
            <w:iCs/>
            <w:lang w:val="pt-BR"/>
          </w:rPr>
          <w:t>artigo 48, parágrafo único, da Lei nº 14.133, de 2021</w:t>
        </w:r>
      </w:hyperlink>
      <w:r w:rsidRPr="00DC6FCA">
        <w:rPr>
          <w:rFonts w:ascii="Arial" w:hAnsi="Arial" w:cs="Arial"/>
          <w:bCs/>
          <w:iCs/>
          <w:lang w:val="pt-BR"/>
        </w:rPr>
        <w:t>;</w:t>
      </w:r>
    </w:p>
    <w:p w14:paraId="570443D5" w14:textId="77777777" w:rsidR="008743A2" w:rsidRPr="00DC6FCA" w:rsidRDefault="008743A2" w:rsidP="007B3822">
      <w:pPr>
        <w:pStyle w:val="PargrafodaLista"/>
        <w:widowControl/>
        <w:numPr>
          <w:ilvl w:val="2"/>
          <w:numId w:val="21"/>
        </w:numPr>
        <w:tabs>
          <w:tab w:val="left" w:pos="426"/>
        </w:tabs>
        <w:autoSpaceDE/>
        <w:autoSpaceDN/>
        <w:spacing w:before="120" w:after="120" w:line="276" w:lineRule="auto"/>
        <w:jc w:val="both"/>
        <w:rPr>
          <w:rFonts w:ascii="Arial" w:hAnsi="Arial" w:cs="Arial"/>
          <w:bCs/>
          <w:iCs/>
          <w:lang w:val="pt-BR"/>
        </w:rPr>
      </w:pPr>
      <w:r w:rsidRPr="00DC6FCA">
        <w:rPr>
          <w:rFonts w:ascii="Arial" w:hAnsi="Arial" w:cs="Arial"/>
          <w:bCs/>
          <w:iCs/>
          <w:lang w:val="pt-BR"/>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p>
    <w:p w14:paraId="59AB1FE3" w14:textId="77777777" w:rsidR="008743A2" w:rsidRPr="00DC6FCA" w:rsidRDefault="008743A2" w:rsidP="007B3822">
      <w:pPr>
        <w:pStyle w:val="PargrafodaLista"/>
        <w:widowControl/>
        <w:numPr>
          <w:ilvl w:val="2"/>
          <w:numId w:val="21"/>
        </w:numPr>
        <w:tabs>
          <w:tab w:val="left" w:pos="426"/>
        </w:tabs>
        <w:autoSpaceDE/>
        <w:autoSpaceDN/>
        <w:spacing w:before="120" w:after="120" w:line="276" w:lineRule="auto"/>
        <w:jc w:val="both"/>
        <w:rPr>
          <w:rFonts w:ascii="Arial" w:hAnsi="Arial" w:cs="Arial"/>
          <w:bCs/>
          <w:iCs/>
          <w:lang w:val="pt-BR"/>
        </w:rPr>
      </w:pPr>
      <w:r w:rsidRPr="00DC6FCA">
        <w:rPr>
          <w:rFonts w:ascii="Arial" w:hAnsi="Arial" w:cs="Arial"/>
          <w:bCs/>
          <w:iCs/>
          <w:lang w:val="pt-BR"/>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14F33BAE" w14:textId="77777777" w:rsidR="008743A2" w:rsidRPr="00DC6FCA" w:rsidRDefault="008743A2" w:rsidP="007B3822">
      <w:pPr>
        <w:pStyle w:val="PargrafodaLista"/>
        <w:widowControl/>
        <w:numPr>
          <w:ilvl w:val="2"/>
          <w:numId w:val="21"/>
        </w:numPr>
        <w:tabs>
          <w:tab w:val="left" w:pos="426"/>
        </w:tabs>
        <w:autoSpaceDE/>
        <w:autoSpaceDN/>
        <w:spacing w:before="120" w:after="120" w:line="276" w:lineRule="auto"/>
        <w:jc w:val="both"/>
        <w:rPr>
          <w:rFonts w:ascii="Arial" w:hAnsi="Arial" w:cs="Arial"/>
          <w:bCs/>
          <w:iCs/>
          <w:lang w:val="pt-BR"/>
        </w:rPr>
      </w:pPr>
      <w:r w:rsidRPr="00DC6FCA">
        <w:rPr>
          <w:rFonts w:ascii="Arial" w:hAnsi="Arial" w:cs="Arial"/>
          <w:bCs/>
          <w:iCs/>
          <w:lang w:val="pt-BR"/>
        </w:rPr>
        <w:t>Comunicar ao Fiscal do contrato, no prazo de 24 (vinte e quatro) horas, qualquer ocorrência anormal ou acidente que se verifique no local dos serviços.</w:t>
      </w:r>
    </w:p>
    <w:p w14:paraId="5245517C" w14:textId="77777777" w:rsidR="008743A2" w:rsidRPr="00DC6FCA" w:rsidRDefault="008743A2" w:rsidP="007B3822">
      <w:pPr>
        <w:pStyle w:val="PargrafodaLista"/>
        <w:widowControl/>
        <w:numPr>
          <w:ilvl w:val="2"/>
          <w:numId w:val="21"/>
        </w:numPr>
        <w:tabs>
          <w:tab w:val="left" w:pos="426"/>
        </w:tabs>
        <w:autoSpaceDE/>
        <w:autoSpaceDN/>
        <w:spacing w:before="120" w:after="120" w:line="276" w:lineRule="auto"/>
        <w:jc w:val="both"/>
        <w:rPr>
          <w:rFonts w:ascii="Arial" w:hAnsi="Arial" w:cs="Arial"/>
          <w:bCs/>
          <w:iCs/>
          <w:lang w:val="pt-BR"/>
        </w:rPr>
      </w:pPr>
      <w:r w:rsidRPr="00DC6FCA">
        <w:rPr>
          <w:rFonts w:ascii="Arial" w:hAnsi="Arial" w:cs="Arial"/>
          <w:bCs/>
          <w:iCs/>
          <w:lang w:val="pt-BR"/>
        </w:rPr>
        <w:t>Prestar todo esclarecimento ou informação solicitada pelo Contratante ou por seus prepostos, garantindo-lhes o acesso, a qualquer tempo, ao local dos trabalhos, bem como aos documentos relativos à execução do empreendimento.</w:t>
      </w:r>
    </w:p>
    <w:p w14:paraId="4853E2A1" w14:textId="77777777" w:rsidR="008743A2" w:rsidRPr="00DC6FCA" w:rsidRDefault="008743A2" w:rsidP="007B3822">
      <w:pPr>
        <w:pStyle w:val="PargrafodaLista"/>
        <w:widowControl/>
        <w:numPr>
          <w:ilvl w:val="2"/>
          <w:numId w:val="21"/>
        </w:numPr>
        <w:tabs>
          <w:tab w:val="left" w:pos="426"/>
        </w:tabs>
        <w:autoSpaceDE/>
        <w:autoSpaceDN/>
        <w:spacing w:before="120" w:after="120" w:line="276" w:lineRule="auto"/>
        <w:jc w:val="both"/>
        <w:rPr>
          <w:rFonts w:ascii="Arial" w:hAnsi="Arial" w:cs="Arial"/>
          <w:bCs/>
          <w:iCs/>
          <w:lang w:val="pt-BR"/>
        </w:rPr>
      </w:pPr>
      <w:r w:rsidRPr="00DC6FCA">
        <w:rPr>
          <w:rFonts w:ascii="Arial" w:hAnsi="Arial" w:cs="Arial"/>
          <w:bCs/>
          <w:iCs/>
          <w:lang w:val="pt-BR"/>
        </w:rPr>
        <w:t>Paralisar, por determinação do Contratante, qualquer atividade que não esteja sendo executada de acordo com a boa técnica ou que ponha em risco a segurança de pessoas ou bens de terceiros.</w:t>
      </w:r>
    </w:p>
    <w:p w14:paraId="552A197F" w14:textId="77777777" w:rsidR="008743A2" w:rsidRPr="00DC6FCA" w:rsidRDefault="008743A2" w:rsidP="007B3822">
      <w:pPr>
        <w:pStyle w:val="PargrafodaLista"/>
        <w:widowControl/>
        <w:numPr>
          <w:ilvl w:val="2"/>
          <w:numId w:val="21"/>
        </w:numPr>
        <w:tabs>
          <w:tab w:val="left" w:pos="426"/>
        </w:tabs>
        <w:autoSpaceDE/>
        <w:autoSpaceDN/>
        <w:spacing w:before="120" w:after="120" w:line="276" w:lineRule="auto"/>
        <w:jc w:val="both"/>
        <w:rPr>
          <w:rFonts w:ascii="Arial" w:hAnsi="Arial" w:cs="Arial"/>
          <w:bCs/>
          <w:iCs/>
          <w:lang w:val="pt-BR"/>
        </w:rPr>
      </w:pPr>
      <w:r w:rsidRPr="00DC6FCA">
        <w:rPr>
          <w:rFonts w:ascii="Arial" w:hAnsi="Arial" w:cs="Arial"/>
          <w:bCs/>
          <w:iCs/>
          <w:lang w:val="pt-BR"/>
        </w:rPr>
        <w:t>Promover a guarda, manutenção e vigilância de materiais, ferramentas, e tudo o que for necessário à execução do objeto, durante a vigência do contrato.</w:t>
      </w:r>
    </w:p>
    <w:p w14:paraId="4B210343" w14:textId="77777777" w:rsidR="008743A2" w:rsidRPr="00DC6FCA" w:rsidRDefault="008743A2" w:rsidP="007B3822">
      <w:pPr>
        <w:pStyle w:val="PargrafodaLista"/>
        <w:widowControl/>
        <w:numPr>
          <w:ilvl w:val="2"/>
          <w:numId w:val="21"/>
        </w:numPr>
        <w:tabs>
          <w:tab w:val="left" w:pos="426"/>
        </w:tabs>
        <w:autoSpaceDE/>
        <w:autoSpaceDN/>
        <w:spacing w:before="120" w:after="120" w:line="276" w:lineRule="auto"/>
        <w:jc w:val="both"/>
        <w:rPr>
          <w:rFonts w:ascii="Arial" w:hAnsi="Arial" w:cs="Arial"/>
          <w:bCs/>
          <w:iCs/>
          <w:lang w:val="pt-BR"/>
        </w:rPr>
      </w:pPr>
      <w:r w:rsidRPr="00DC6FCA">
        <w:rPr>
          <w:rFonts w:ascii="Arial" w:hAnsi="Arial" w:cs="Arial"/>
          <w:bCs/>
          <w:iCs/>
          <w:lang w:val="pt-BR"/>
        </w:rPr>
        <w:t>Conduzir os trabalhos com estrita observância às normas da legislação pertinente, cumprindo as determinações dos Poderes Públicos, mantendo sempre limpo o local dos serviços e nas melhores condições de segurança, higiene e disciplina.</w:t>
      </w:r>
    </w:p>
    <w:p w14:paraId="4C871148" w14:textId="77777777" w:rsidR="008743A2" w:rsidRPr="00DC6FCA" w:rsidRDefault="008743A2" w:rsidP="007B3822">
      <w:pPr>
        <w:pStyle w:val="PargrafodaLista"/>
        <w:widowControl/>
        <w:numPr>
          <w:ilvl w:val="2"/>
          <w:numId w:val="21"/>
        </w:numPr>
        <w:tabs>
          <w:tab w:val="left" w:pos="426"/>
        </w:tabs>
        <w:autoSpaceDE/>
        <w:autoSpaceDN/>
        <w:spacing w:before="120" w:after="120" w:line="276" w:lineRule="auto"/>
        <w:jc w:val="both"/>
        <w:rPr>
          <w:rFonts w:ascii="Arial" w:hAnsi="Arial" w:cs="Arial"/>
          <w:bCs/>
          <w:iCs/>
          <w:lang w:val="pt-BR"/>
        </w:rPr>
      </w:pPr>
      <w:r w:rsidRPr="00DC6FCA">
        <w:rPr>
          <w:rFonts w:ascii="Arial" w:hAnsi="Arial" w:cs="Arial"/>
          <w:bCs/>
          <w:iCs/>
          <w:lang w:val="pt-BR"/>
        </w:rPr>
        <w:t>Submeter previamente, por escrito, ao Contratante, para análise e aprovação, quaisquer mudanças nos métodos executivos que fujam às especificações do memorial descritivo ou instrumento congênere.</w:t>
      </w:r>
    </w:p>
    <w:p w14:paraId="74AEDF3B" w14:textId="77777777" w:rsidR="008743A2" w:rsidRPr="00DC6FCA" w:rsidRDefault="008743A2" w:rsidP="007B3822">
      <w:pPr>
        <w:pStyle w:val="PargrafodaLista"/>
        <w:widowControl/>
        <w:numPr>
          <w:ilvl w:val="2"/>
          <w:numId w:val="21"/>
        </w:numPr>
        <w:tabs>
          <w:tab w:val="left" w:pos="426"/>
        </w:tabs>
        <w:autoSpaceDE/>
        <w:autoSpaceDN/>
        <w:spacing w:before="120" w:after="120" w:line="276" w:lineRule="auto"/>
        <w:jc w:val="both"/>
        <w:rPr>
          <w:rFonts w:ascii="Arial" w:hAnsi="Arial" w:cs="Arial"/>
          <w:bCs/>
          <w:iCs/>
          <w:lang w:val="pt-BR"/>
        </w:rPr>
      </w:pPr>
      <w:r w:rsidRPr="00DC6FCA">
        <w:rPr>
          <w:rFonts w:ascii="Arial" w:hAnsi="Arial" w:cs="Arial"/>
          <w:bCs/>
          <w:iCs/>
          <w:lang w:val="pt-BR"/>
        </w:rPr>
        <w:lastRenderedPageBreak/>
        <w:t>Não permitir a utilização de qualquer trabalho do menor de dezesseis anos, exceto na condição de aprendiz para os maiores de quatorze anos, nem permitir a utilização do trabalho do menor de dezoito anos em trabalho noturno, perigoso ou insalubre;</w:t>
      </w:r>
    </w:p>
    <w:p w14:paraId="73B6BFBC" w14:textId="77777777" w:rsidR="008743A2" w:rsidRPr="00DC6FCA" w:rsidRDefault="008743A2" w:rsidP="007B3822">
      <w:pPr>
        <w:pStyle w:val="PargrafodaLista"/>
        <w:widowControl/>
        <w:numPr>
          <w:ilvl w:val="2"/>
          <w:numId w:val="21"/>
        </w:numPr>
        <w:tabs>
          <w:tab w:val="left" w:pos="426"/>
        </w:tabs>
        <w:autoSpaceDE/>
        <w:autoSpaceDN/>
        <w:spacing w:before="120" w:after="120" w:line="276" w:lineRule="auto"/>
        <w:jc w:val="both"/>
        <w:rPr>
          <w:rFonts w:ascii="Arial" w:hAnsi="Arial" w:cs="Arial"/>
          <w:bCs/>
          <w:iCs/>
          <w:lang w:val="pt-BR"/>
        </w:rPr>
      </w:pPr>
      <w:r w:rsidRPr="00DC6FCA">
        <w:rPr>
          <w:rFonts w:ascii="Arial" w:hAnsi="Arial" w:cs="Arial"/>
          <w:bCs/>
          <w:iCs/>
          <w:lang w:val="pt-BR"/>
        </w:rPr>
        <w:t xml:space="preserve"> Manter durante toda a vigência do contrato, em compatibilidade com as obrigações assumidas, todas as condições exigidas para habilitação na licitação; </w:t>
      </w:r>
    </w:p>
    <w:p w14:paraId="44E67F51" w14:textId="77777777" w:rsidR="008743A2" w:rsidRPr="00DC6FCA" w:rsidRDefault="008743A2" w:rsidP="007B3822">
      <w:pPr>
        <w:pStyle w:val="PargrafodaLista"/>
        <w:widowControl/>
        <w:numPr>
          <w:ilvl w:val="2"/>
          <w:numId w:val="21"/>
        </w:numPr>
        <w:tabs>
          <w:tab w:val="left" w:pos="426"/>
        </w:tabs>
        <w:autoSpaceDE/>
        <w:autoSpaceDN/>
        <w:spacing w:before="120" w:after="120" w:line="276" w:lineRule="auto"/>
        <w:jc w:val="both"/>
        <w:rPr>
          <w:rFonts w:ascii="Arial" w:hAnsi="Arial" w:cs="Arial"/>
          <w:bCs/>
          <w:iCs/>
          <w:lang w:val="pt-BR"/>
        </w:rPr>
      </w:pPr>
      <w:r w:rsidRPr="00DC6FCA">
        <w:rPr>
          <w:rFonts w:ascii="Arial" w:hAnsi="Arial" w:cs="Arial"/>
          <w:bCs/>
          <w:iCs/>
          <w:lang w:val="pt-BR"/>
        </w:rPr>
        <w:t>Cumprir, durante todo o período de execução do contrato, a reserva de cargos prevista em lei para pessoa com deficiência, para reabilitado da Previdência Social ou para aprendiz, bem como as reservas de cargos previstas na legislação (</w:t>
      </w:r>
      <w:hyperlink r:id="rId17" w:anchor="art116" w:history="1">
        <w:r w:rsidRPr="00DC6FCA">
          <w:rPr>
            <w:rFonts w:ascii="Arial" w:hAnsi="Arial" w:cs="Arial"/>
            <w:bCs/>
            <w:iCs/>
            <w:lang w:val="pt-BR"/>
          </w:rPr>
          <w:t>art. 116</w:t>
        </w:r>
      </w:hyperlink>
      <w:r w:rsidRPr="00DC6FCA">
        <w:rPr>
          <w:rFonts w:ascii="Arial" w:hAnsi="Arial" w:cs="Arial"/>
          <w:bCs/>
          <w:iCs/>
          <w:lang w:val="pt-BR"/>
        </w:rPr>
        <w:t>);</w:t>
      </w:r>
    </w:p>
    <w:p w14:paraId="59AF0F2E" w14:textId="77777777" w:rsidR="008743A2" w:rsidRPr="00DC6FCA" w:rsidRDefault="008743A2" w:rsidP="007B3822">
      <w:pPr>
        <w:pStyle w:val="PargrafodaLista"/>
        <w:widowControl/>
        <w:numPr>
          <w:ilvl w:val="2"/>
          <w:numId w:val="21"/>
        </w:numPr>
        <w:tabs>
          <w:tab w:val="left" w:pos="426"/>
        </w:tabs>
        <w:autoSpaceDE/>
        <w:autoSpaceDN/>
        <w:spacing w:before="120" w:after="120" w:line="276" w:lineRule="auto"/>
        <w:jc w:val="both"/>
        <w:rPr>
          <w:rFonts w:ascii="Arial" w:hAnsi="Arial" w:cs="Arial"/>
          <w:bCs/>
          <w:iCs/>
          <w:lang w:val="pt-BR"/>
        </w:rPr>
      </w:pPr>
      <w:r w:rsidRPr="00DC6FCA">
        <w:rPr>
          <w:rFonts w:ascii="Arial" w:hAnsi="Arial" w:cs="Arial"/>
          <w:bCs/>
          <w:iCs/>
          <w:lang w:val="pt-BR"/>
        </w:rPr>
        <w:t>Comprovar a reserva de cargos a que se refere a cláusula acima, no prazo fixado pelo fiscal do contrato, com a indicação dos empregados que preencheram as referidas vagas (</w:t>
      </w:r>
      <w:hyperlink r:id="rId18" w:anchor="art116" w:history="1">
        <w:r w:rsidRPr="00DC6FCA">
          <w:rPr>
            <w:rFonts w:ascii="Arial" w:hAnsi="Arial" w:cs="Arial"/>
            <w:bCs/>
            <w:iCs/>
            <w:lang w:val="pt-BR"/>
          </w:rPr>
          <w:t>art. 116, parágrafo único</w:t>
        </w:r>
      </w:hyperlink>
      <w:r w:rsidRPr="00DC6FCA">
        <w:rPr>
          <w:rFonts w:ascii="Arial" w:hAnsi="Arial" w:cs="Arial"/>
          <w:bCs/>
          <w:iCs/>
          <w:lang w:val="pt-BR"/>
        </w:rPr>
        <w:t>);</w:t>
      </w:r>
    </w:p>
    <w:p w14:paraId="2BE63FDD" w14:textId="77777777" w:rsidR="008743A2" w:rsidRPr="00DC6FCA" w:rsidRDefault="008743A2" w:rsidP="007B3822">
      <w:pPr>
        <w:pStyle w:val="PargrafodaLista"/>
        <w:widowControl/>
        <w:numPr>
          <w:ilvl w:val="2"/>
          <w:numId w:val="21"/>
        </w:numPr>
        <w:tabs>
          <w:tab w:val="left" w:pos="426"/>
        </w:tabs>
        <w:autoSpaceDE/>
        <w:autoSpaceDN/>
        <w:spacing w:before="120" w:after="120" w:line="276" w:lineRule="auto"/>
        <w:jc w:val="both"/>
        <w:rPr>
          <w:rFonts w:ascii="Arial" w:hAnsi="Arial" w:cs="Arial"/>
          <w:bCs/>
          <w:iCs/>
          <w:lang w:val="pt-BR"/>
        </w:rPr>
      </w:pPr>
      <w:r w:rsidRPr="00DC6FCA">
        <w:rPr>
          <w:rFonts w:ascii="Arial" w:hAnsi="Arial" w:cs="Arial"/>
          <w:bCs/>
          <w:iCs/>
          <w:lang w:val="pt-BR"/>
        </w:rPr>
        <w:t>Guardar sigilo sobre todas as informações obtidas em decorrência do cumprimento do contrato;</w:t>
      </w:r>
    </w:p>
    <w:p w14:paraId="3B2CC732" w14:textId="77777777" w:rsidR="008743A2" w:rsidRPr="00DC6FCA" w:rsidRDefault="008743A2" w:rsidP="007B3822">
      <w:pPr>
        <w:pStyle w:val="PargrafodaLista"/>
        <w:widowControl/>
        <w:numPr>
          <w:ilvl w:val="2"/>
          <w:numId w:val="21"/>
        </w:numPr>
        <w:tabs>
          <w:tab w:val="left" w:pos="426"/>
        </w:tabs>
        <w:autoSpaceDE/>
        <w:autoSpaceDN/>
        <w:spacing w:before="120" w:after="120" w:line="276" w:lineRule="auto"/>
        <w:jc w:val="both"/>
        <w:rPr>
          <w:rFonts w:ascii="Arial" w:hAnsi="Arial" w:cs="Arial"/>
          <w:bCs/>
          <w:iCs/>
          <w:lang w:val="pt-BR"/>
        </w:rPr>
      </w:pPr>
      <w:r w:rsidRPr="00DC6FCA">
        <w:rPr>
          <w:rFonts w:ascii="Arial" w:hAnsi="Arial" w:cs="Arial"/>
          <w:bCs/>
          <w:iCs/>
          <w:lang w:val="pt-BR"/>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19" w:anchor="art124" w:history="1">
        <w:r w:rsidRPr="00DC6FCA">
          <w:rPr>
            <w:rFonts w:ascii="Arial" w:hAnsi="Arial" w:cs="Arial"/>
            <w:bCs/>
            <w:iCs/>
            <w:lang w:val="pt-BR"/>
          </w:rPr>
          <w:t>art. 124, II, d, da Lei nº 14.133, de 2021</w:t>
        </w:r>
      </w:hyperlink>
      <w:r w:rsidRPr="00DC6FCA">
        <w:rPr>
          <w:rFonts w:ascii="Arial" w:hAnsi="Arial" w:cs="Arial"/>
          <w:bCs/>
          <w:iCs/>
          <w:lang w:val="pt-BR"/>
        </w:rPr>
        <w:t>;</w:t>
      </w:r>
    </w:p>
    <w:p w14:paraId="3FE28EB3" w14:textId="3986D1BF" w:rsidR="008743A2" w:rsidRDefault="008743A2" w:rsidP="007B3822">
      <w:pPr>
        <w:pStyle w:val="PargrafodaLista"/>
        <w:widowControl/>
        <w:numPr>
          <w:ilvl w:val="2"/>
          <w:numId w:val="21"/>
        </w:numPr>
        <w:tabs>
          <w:tab w:val="left" w:pos="426"/>
        </w:tabs>
        <w:autoSpaceDE/>
        <w:autoSpaceDN/>
        <w:spacing w:before="120" w:after="120" w:line="276" w:lineRule="auto"/>
        <w:jc w:val="both"/>
        <w:rPr>
          <w:rFonts w:ascii="Arial" w:hAnsi="Arial" w:cs="Arial"/>
          <w:bCs/>
          <w:iCs/>
          <w:lang w:val="pt-BR"/>
        </w:rPr>
      </w:pPr>
      <w:r w:rsidRPr="00DC6FCA">
        <w:rPr>
          <w:rFonts w:ascii="Arial" w:hAnsi="Arial" w:cs="Arial"/>
          <w:bCs/>
          <w:iCs/>
          <w:lang w:val="pt-BR"/>
        </w:rPr>
        <w:t>Cumprir, além dos postulados legais vigentes de âmbito federal, estadual ou municipal, as normas de segurança do Contratante</w:t>
      </w:r>
      <w:r w:rsidR="00D473D7">
        <w:rPr>
          <w:rFonts w:ascii="Arial" w:hAnsi="Arial" w:cs="Arial"/>
          <w:bCs/>
          <w:iCs/>
          <w:lang w:val="pt-BR"/>
        </w:rPr>
        <w:t>.</w:t>
      </w:r>
    </w:p>
    <w:p w14:paraId="0429616F" w14:textId="77777777" w:rsidR="007B3822" w:rsidRPr="00DC6FCA" w:rsidRDefault="007B3822" w:rsidP="007B3822">
      <w:pPr>
        <w:pStyle w:val="PargrafodaLista"/>
        <w:widowControl/>
        <w:tabs>
          <w:tab w:val="left" w:pos="426"/>
        </w:tabs>
        <w:autoSpaceDE/>
        <w:autoSpaceDN/>
        <w:spacing w:before="120" w:after="120" w:line="276" w:lineRule="auto"/>
        <w:ind w:left="720"/>
        <w:jc w:val="both"/>
        <w:rPr>
          <w:rFonts w:ascii="Arial" w:hAnsi="Arial" w:cs="Arial"/>
          <w:bCs/>
          <w:iCs/>
          <w:lang w:val="pt-BR"/>
        </w:rPr>
      </w:pPr>
    </w:p>
    <w:p w14:paraId="577BD4BC" w14:textId="78B1012B" w:rsidR="00E81BCB" w:rsidRPr="009327CB" w:rsidRDefault="00E81BCB" w:rsidP="007B3822">
      <w:pPr>
        <w:pStyle w:val="PargrafodaLista"/>
        <w:numPr>
          <w:ilvl w:val="0"/>
          <w:numId w:val="21"/>
        </w:numPr>
        <w:tabs>
          <w:tab w:val="left" w:pos="284"/>
        </w:tabs>
        <w:spacing w:line="276" w:lineRule="auto"/>
        <w:ind w:left="0" w:firstLine="0"/>
        <w:rPr>
          <w:rFonts w:ascii="Arial" w:eastAsiaTheme="majorEastAsia" w:hAnsi="Arial" w:cs="Arial"/>
          <w:b/>
          <w:bCs/>
          <w:highlight w:val="yellow"/>
          <w:lang w:eastAsia="pt-BR"/>
        </w:rPr>
      </w:pPr>
      <w:r w:rsidRPr="00E81BCB">
        <w:rPr>
          <w:rFonts w:ascii="Arial" w:eastAsiaTheme="majorEastAsia" w:hAnsi="Arial" w:cs="Arial"/>
          <w:b/>
          <w:bCs/>
          <w:lang w:eastAsia="pt-BR"/>
        </w:rPr>
        <w:t>CLÁUSULA DÉCIMA- OBRIGAÇÕES PERTINENTES À LGPD</w:t>
      </w:r>
      <w:r w:rsidR="009327CB">
        <w:rPr>
          <w:rFonts w:ascii="Arial" w:eastAsiaTheme="majorEastAsia" w:hAnsi="Arial" w:cs="Arial"/>
          <w:b/>
          <w:bCs/>
          <w:lang w:eastAsia="pt-BR"/>
        </w:rPr>
        <w:t xml:space="preserve"> </w:t>
      </w:r>
    </w:p>
    <w:p w14:paraId="41499222" w14:textId="2172435C" w:rsidR="00E81BCB" w:rsidRPr="007B3822" w:rsidRDefault="00E81BCB" w:rsidP="007B3822">
      <w:pPr>
        <w:pStyle w:val="PargrafodaLista"/>
        <w:widowControl/>
        <w:numPr>
          <w:ilvl w:val="1"/>
          <w:numId w:val="20"/>
        </w:numPr>
        <w:tabs>
          <w:tab w:val="left" w:pos="142"/>
        </w:tabs>
        <w:autoSpaceDE/>
        <w:autoSpaceDN/>
        <w:spacing w:before="120" w:after="120" w:line="276" w:lineRule="auto"/>
        <w:ind w:left="0" w:firstLine="0"/>
        <w:jc w:val="both"/>
        <w:rPr>
          <w:rFonts w:ascii="Arial" w:hAnsi="Arial" w:cs="Arial"/>
          <w:bCs/>
          <w:iCs/>
          <w:lang w:val="pt-BR"/>
        </w:rPr>
      </w:pPr>
      <w:r w:rsidRPr="007B3822">
        <w:rPr>
          <w:rFonts w:ascii="Arial" w:hAnsi="Arial" w:cs="Arial"/>
          <w:bCs/>
          <w:iCs/>
          <w:lang w:val="pt-BR"/>
        </w:rPr>
        <w:t xml:space="preserve">As partes deverão cumprir a </w:t>
      </w:r>
      <w:hyperlink r:id="rId20" w:history="1">
        <w:r w:rsidRPr="007B3822">
          <w:rPr>
            <w:rFonts w:ascii="Arial" w:hAnsi="Arial" w:cs="Arial"/>
            <w:bCs/>
            <w:iCs/>
            <w:lang w:val="pt-BR"/>
          </w:rPr>
          <w:t>Lei nº 13.709, de 14 de agosto de 2018 (LGPD)</w:t>
        </w:r>
      </w:hyperlink>
      <w:r w:rsidRPr="007B3822">
        <w:rPr>
          <w:rFonts w:ascii="Arial" w:hAnsi="Arial" w:cs="Arial"/>
          <w:bCs/>
          <w:iCs/>
          <w:lang w:val="pt-BR"/>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3E77FAD8" w14:textId="77777777" w:rsidR="00E81BCB" w:rsidRPr="007B3822" w:rsidRDefault="00E81BCB" w:rsidP="007B3822">
      <w:pPr>
        <w:pStyle w:val="PargrafodaLista"/>
        <w:widowControl/>
        <w:numPr>
          <w:ilvl w:val="1"/>
          <w:numId w:val="20"/>
        </w:numPr>
        <w:tabs>
          <w:tab w:val="left" w:pos="426"/>
        </w:tabs>
        <w:autoSpaceDE/>
        <w:autoSpaceDN/>
        <w:spacing w:before="120" w:after="120" w:line="276" w:lineRule="auto"/>
        <w:ind w:left="0" w:firstLine="0"/>
        <w:jc w:val="both"/>
        <w:rPr>
          <w:rFonts w:ascii="Arial" w:hAnsi="Arial" w:cs="Arial"/>
          <w:bCs/>
          <w:iCs/>
          <w:lang w:val="pt-BR"/>
        </w:rPr>
      </w:pPr>
      <w:r w:rsidRPr="007B3822">
        <w:rPr>
          <w:rFonts w:ascii="Arial" w:hAnsi="Arial" w:cs="Arial"/>
          <w:bCs/>
          <w:iCs/>
          <w:lang w:val="pt-BR"/>
        </w:rPr>
        <w:t xml:space="preserve">Os dados obtidos somente poderão ser utilizados para as finalidades que justificaram seu acesso e de acordo com a boa-fé e com os princípios do </w:t>
      </w:r>
      <w:hyperlink r:id="rId21" w:anchor="art6" w:history="1">
        <w:r w:rsidRPr="007B3822">
          <w:rPr>
            <w:rFonts w:ascii="Arial" w:hAnsi="Arial" w:cs="Arial"/>
            <w:bCs/>
            <w:iCs/>
            <w:lang w:val="pt-BR"/>
          </w:rPr>
          <w:t>art. 6º da LGPD</w:t>
        </w:r>
      </w:hyperlink>
      <w:r w:rsidRPr="007B3822">
        <w:rPr>
          <w:rFonts w:ascii="Arial" w:hAnsi="Arial" w:cs="Arial"/>
          <w:bCs/>
          <w:iCs/>
          <w:lang w:val="pt-BR"/>
        </w:rPr>
        <w:t xml:space="preserve">. </w:t>
      </w:r>
    </w:p>
    <w:p w14:paraId="1BDEF7CE" w14:textId="77777777" w:rsidR="00E81BCB" w:rsidRPr="007B3822" w:rsidRDefault="00E81BCB" w:rsidP="007B3822">
      <w:pPr>
        <w:pStyle w:val="PargrafodaLista"/>
        <w:widowControl/>
        <w:numPr>
          <w:ilvl w:val="1"/>
          <w:numId w:val="20"/>
        </w:numPr>
        <w:tabs>
          <w:tab w:val="left" w:pos="426"/>
        </w:tabs>
        <w:autoSpaceDE/>
        <w:autoSpaceDN/>
        <w:spacing w:before="120" w:after="120" w:line="276" w:lineRule="auto"/>
        <w:ind w:left="0" w:firstLine="0"/>
        <w:jc w:val="both"/>
        <w:rPr>
          <w:rFonts w:ascii="Arial" w:hAnsi="Arial" w:cs="Arial"/>
          <w:bCs/>
          <w:iCs/>
          <w:lang w:val="pt-BR"/>
        </w:rPr>
      </w:pPr>
      <w:r w:rsidRPr="007B3822">
        <w:rPr>
          <w:rFonts w:ascii="Arial" w:hAnsi="Arial" w:cs="Arial"/>
          <w:bCs/>
          <w:iCs/>
          <w:lang w:val="pt-BR"/>
        </w:rPr>
        <w:t>É vedado o compartilhamento com terceiros dos dados obtidos fora das hipóteses permitidas em Lei.</w:t>
      </w:r>
    </w:p>
    <w:p w14:paraId="53D54A50" w14:textId="77777777" w:rsidR="00E81BCB" w:rsidRPr="007B3822" w:rsidRDefault="00E81BCB" w:rsidP="007B3822">
      <w:pPr>
        <w:pStyle w:val="PargrafodaLista"/>
        <w:widowControl/>
        <w:numPr>
          <w:ilvl w:val="1"/>
          <w:numId w:val="20"/>
        </w:numPr>
        <w:tabs>
          <w:tab w:val="left" w:pos="426"/>
        </w:tabs>
        <w:autoSpaceDE/>
        <w:autoSpaceDN/>
        <w:spacing w:before="120" w:after="120" w:line="276" w:lineRule="auto"/>
        <w:ind w:left="0" w:firstLine="0"/>
        <w:jc w:val="both"/>
        <w:rPr>
          <w:rFonts w:ascii="Arial" w:hAnsi="Arial" w:cs="Arial"/>
          <w:bCs/>
          <w:iCs/>
          <w:lang w:val="pt-BR"/>
        </w:rPr>
      </w:pPr>
      <w:r w:rsidRPr="007B3822">
        <w:rPr>
          <w:rFonts w:ascii="Arial" w:hAnsi="Arial" w:cs="Arial"/>
          <w:bCs/>
          <w:iCs/>
          <w:lang w:val="pt-BR"/>
        </w:rPr>
        <w:t xml:space="preserve">A Administração deverá ser informada no prazo de 5 (cinco) dias úteis sobre todos os contratos de suboperação firmados ou que venham a ser celebrados pelo Contratado. </w:t>
      </w:r>
    </w:p>
    <w:p w14:paraId="3890CCE8" w14:textId="77777777" w:rsidR="00E81BCB" w:rsidRPr="007B3822" w:rsidRDefault="00E81BCB" w:rsidP="007B3822">
      <w:pPr>
        <w:pStyle w:val="PargrafodaLista"/>
        <w:widowControl/>
        <w:numPr>
          <w:ilvl w:val="1"/>
          <w:numId w:val="20"/>
        </w:numPr>
        <w:tabs>
          <w:tab w:val="left" w:pos="426"/>
        </w:tabs>
        <w:autoSpaceDE/>
        <w:autoSpaceDN/>
        <w:spacing w:before="120" w:after="120" w:line="276" w:lineRule="auto"/>
        <w:ind w:left="0" w:firstLine="0"/>
        <w:jc w:val="both"/>
        <w:rPr>
          <w:rFonts w:ascii="Arial" w:hAnsi="Arial" w:cs="Arial"/>
          <w:bCs/>
          <w:iCs/>
          <w:lang w:val="pt-BR"/>
        </w:rPr>
      </w:pPr>
      <w:r w:rsidRPr="007B3822">
        <w:rPr>
          <w:rFonts w:ascii="Arial" w:hAnsi="Arial" w:cs="Arial"/>
          <w:bCs/>
          <w:iCs/>
          <w:lang w:val="pt-BR"/>
        </w:rPr>
        <w:t xml:space="preserve">Terminado o tratamento dos dados nos termos do </w:t>
      </w:r>
      <w:hyperlink r:id="rId22" w:anchor="art15" w:history="1">
        <w:r w:rsidRPr="007B3822">
          <w:rPr>
            <w:rFonts w:ascii="Arial" w:hAnsi="Arial" w:cs="Arial"/>
            <w:bCs/>
            <w:iCs/>
            <w:lang w:val="pt-BR"/>
          </w:rPr>
          <w:t>art. 15 da LGPD</w:t>
        </w:r>
      </w:hyperlink>
      <w:r w:rsidRPr="007B3822">
        <w:rPr>
          <w:rFonts w:ascii="Arial" w:hAnsi="Arial" w:cs="Arial"/>
          <w:bCs/>
          <w:iCs/>
          <w:lang w:val="pt-BR"/>
        </w:rPr>
        <w:t xml:space="preserve">, é dever do contratado eliminá-los, com exceção das hipóteses do </w:t>
      </w:r>
      <w:hyperlink r:id="rId23" w:anchor="art16" w:history="1">
        <w:r w:rsidRPr="007B3822">
          <w:rPr>
            <w:rFonts w:ascii="Arial" w:hAnsi="Arial" w:cs="Arial"/>
            <w:bCs/>
            <w:iCs/>
            <w:lang w:val="pt-BR"/>
          </w:rPr>
          <w:t>art. 16 da LGPD</w:t>
        </w:r>
      </w:hyperlink>
      <w:r w:rsidRPr="007B3822">
        <w:rPr>
          <w:rFonts w:ascii="Arial" w:hAnsi="Arial" w:cs="Arial"/>
          <w:bCs/>
          <w:iCs/>
          <w:lang w:val="pt-BR"/>
        </w:rPr>
        <w:t xml:space="preserve">, incluindo aquelas em que houver necessidade de guarda de documentação para fins de comprovação do </w:t>
      </w:r>
      <w:r w:rsidRPr="007B3822">
        <w:rPr>
          <w:rFonts w:ascii="Arial" w:hAnsi="Arial" w:cs="Arial"/>
          <w:bCs/>
          <w:iCs/>
          <w:lang w:val="pt-BR"/>
        </w:rPr>
        <w:lastRenderedPageBreak/>
        <w:t xml:space="preserve">cumprimento de obrigações legais ou contratuais e somente enquanto não prescritas essas obrigações. </w:t>
      </w:r>
    </w:p>
    <w:p w14:paraId="2611C510" w14:textId="77777777" w:rsidR="00E81BCB" w:rsidRPr="007B3822" w:rsidRDefault="00E81BCB" w:rsidP="007B3822">
      <w:pPr>
        <w:pStyle w:val="PargrafodaLista"/>
        <w:widowControl/>
        <w:numPr>
          <w:ilvl w:val="1"/>
          <w:numId w:val="20"/>
        </w:numPr>
        <w:tabs>
          <w:tab w:val="left" w:pos="426"/>
        </w:tabs>
        <w:autoSpaceDE/>
        <w:autoSpaceDN/>
        <w:spacing w:before="120" w:after="120" w:line="276" w:lineRule="auto"/>
        <w:ind w:left="0" w:firstLine="0"/>
        <w:jc w:val="both"/>
        <w:rPr>
          <w:rFonts w:ascii="Arial" w:hAnsi="Arial" w:cs="Arial"/>
          <w:bCs/>
          <w:iCs/>
          <w:lang w:val="pt-BR"/>
        </w:rPr>
      </w:pPr>
      <w:r w:rsidRPr="007B3822">
        <w:rPr>
          <w:rFonts w:ascii="Arial" w:hAnsi="Arial" w:cs="Arial"/>
          <w:bCs/>
          <w:iCs/>
          <w:lang w:val="pt-BR"/>
        </w:rPr>
        <w:t xml:space="preserve">É dever do contratado orientar e treinar seus empregados sobre os deveres, requisitos e responsabilidades decorrentes da LGPD. </w:t>
      </w:r>
    </w:p>
    <w:p w14:paraId="12C1B60E" w14:textId="77777777" w:rsidR="00E81BCB" w:rsidRPr="007B3822" w:rsidRDefault="00E81BCB" w:rsidP="007B3822">
      <w:pPr>
        <w:pStyle w:val="PargrafodaLista"/>
        <w:widowControl/>
        <w:numPr>
          <w:ilvl w:val="1"/>
          <w:numId w:val="20"/>
        </w:numPr>
        <w:tabs>
          <w:tab w:val="left" w:pos="426"/>
        </w:tabs>
        <w:autoSpaceDE/>
        <w:autoSpaceDN/>
        <w:spacing w:before="120" w:after="120" w:line="276" w:lineRule="auto"/>
        <w:ind w:left="0" w:firstLine="0"/>
        <w:jc w:val="both"/>
        <w:rPr>
          <w:rFonts w:ascii="Arial" w:hAnsi="Arial" w:cs="Arial"/>
          <w:bCs/>
          <w:iCs/>
          <w:lang w:val="pt-BR"/>
        </w:rPr>
      </w:pPr>
      <w:r w:rsidRPr="007B3822">
        <w:rPr>
          <w:rFonts w:ascii="Arial" w:hAnsi="Arial" w:cs="Arial"/>
          <w:bCs/>
          <w:iCs/>
          <w:lang w:val="pt-BR"/>
        </w:rPr>
        <w:t>O Contratado deverá exigir de suboperadores e subcontratados o cumprimento dos deveres da presente cláusula, permanecendo integralmente responsável por garantir sua observância.</w:t>
      </w:r>
    </w:p>
    <w:p w14:paraId="2C71F641" w14:textId="77777777" w:rsidR="00E81BCB" w:rsidRPr="007B3822" w:rsidRDefault="00E81BCB" w:rsidP="007B3822">
      <w:pPr>
        <w:pStyle w:val="PargrafodaLista"/>
        <w:widowControl/>
        <w:numPr>
          <w:ilvl w:val="1"/>
          <w:numId w:val="20"/>
        </w:numPr>
        <w:tabs>
          <w:tab w:val="left" w:pos="426"/>
        </w:tabs>
        <w:autoSpaceDE/>
        <w:autoSpaceDN/>
        <w:spacing w:before="120" w:after="120" w:line="276" w:lineRule="auto"/>
        <w:ind w:left="0" w:firstLine="0"/>
        <w:jc w:val="both"/>
        <w:rPr>
          <w:rFonts w:ascii="Arial" w:hAnsi="Arial" w:cs="Arial"/>
          <w:bCs/>
          <w:iCs/>
          <w:lang w:val="pt-BR"/>
        </w:rPr>
      </w:pPr>
      <w:r w:rsidRPr="007B3822">
        <w:rPr>
          <w:rFonts w:ascii="Arial" w:hAnsi="Arial" w:cs="Arial"/>
          <w:bCs/>
          <w:iCs/>
          <w:lang w:val="pt-BR"/>
        </w:rPr>
        <w:t xml:space="preserve">O Contratante poderá realizar diligência para aferir o cumprimento dessa cláusula, devendo o Contratado atender prontamente eventuais pedidos de comprovação formulados. </w:t>
      </w:r>
    </w:p>
    <w:p w14:paraId="2B00D3D0" w14:textId="77777777" w:rsidR="00E81BCB" w:rsidRPr="007B3822" w:rsidRDefault="00E81BCB" w:rsidP="007B3822">
      <w:pPr>
        <w:pStyle w:val="PargrafodaLista"/>
        <w:widowControl/>
        <w:numPr>
          <w:ilvl w:val="1"/>
          <w:numId w:val="20"/>
        </w:numPr>
        <w:tabs>
          <w:tab w:val="left" w:pos="426"/>
        </w:tabs>
        <w:autoSpaceDE/>
        <w:autoSpaceDN/>
        <w:spacing w:before="120" w:after="120" w:line="276" w:lineRule="auto"/>
        <w:ind w:left="0" w:firstLine="0"/>
        <w:jc w:val="both"/>
        <w:rPr>
          <w:rFonts w:ascii="Arial" w:hAnsi="Arial" w:cs="Arial"/>
          <w:bCs/>
          <w:iCs/>
          <w:lang w:val="pt-BR"/>
        </w:rPr>
      </w:pPr>
      <w:r w:rsidRPr="007B3822">
        <w:rPr>
          <w:rFonts w:ascii="Arial" w:hAnsi="Arial" w:cs="Arial"/>
          <w:bCs/>
          <w:iCs/>
          <w:lang w:val="pt-BR"/>
        </w:rPr>
        <w:t xml:space="preserve">O Contratado deverá prestar, no prazo fixado pelo Contratante, prorrogável justificadamente, quaisquer informações acerca dos dados pessoais para cumprimento da LGPD, inclusive quanto a eventual descarte realizado. </w:t>
      </w:r>
    </w:p>
    <w:p w14:paraId="59CA8EE1" w14:textId="77777777" w:rsidR="00E81BCB" w:rsidRPr="007B3822" w:rsidRDefault="00E81BCB" w:rsidP="007B3822">
      <w:pPr>
        <w:pStyle w:val="PargrafodaLista"/>
        <w:widowControl/>
        <w:numPr>
          <w:ilvl w:val="1"/>
          <w:numId w:val="20"/>
        </w:numPr>
        <w:tabs>
          <w:tab w:val="left" w:pos="426"/>
        </w:tabs>
        <w:autoSpaceDE/>
        <w:autoSpaceDN/>
        <w:spacing w:before="120" w:after="120" w:line="276" w:lineRule="auto"/>
        <w:ind w:left="0" w:firstLine="0"/>
        <w:jc w:val="both"/>
        <w:rPr>
          <w:rFonts w:ascii="Arial" w:hAnsi="Arial" w:cs="Arial"/>
          <w:bCs/>
          <w:iCs/>
          <w:lang w:val="pt-BR"/>
        </w:rPr>
      </w:pPr>
      <w:r w:rsidRPr="007B3822">
        <w:rPr>
          <w:rFonts w:ascii="Arial" w:hAnsi="Arial" w:cs="Arial"/>
          <w:bCs/>
          <w:iCs/>
          <w:lang w:val="pt-BR"/>
        </w:rPr>
        <w:t>Bancos de dados formados a partir de contratos administrativos, notadamente aqueles que se proponham a armazenar dados pessoais, devem ser mantidos em ambiente virtual controlado, com registro individual rastreável de tratamentos realizados (</w:t>
      </w:r>
      <w:hyperlink r:id="rId24" w:history="1">
        <w:r w:rsidRPr="007B3822">
          <w:rPr>
            <w:rFonts w:ascii="Arial" w:hAnsi="Arial" w:cs="Arial"/>
            <w:bCs/>
            <w:iCs/>
            <w:lang w:val="pt-BR"/>
          </w:rPr>
          <w:t>LGPD, art. 37</w:t>
        </w:r>
      </w:hyperlink>
      <w:r w:rsidRPr="007B3822">
        <w:rPr>
          <w:rFonts w:ascii="Arial" w:hAnsi="Arial" w:cs="Arial"/>
          <w:bCs/>
          <w:iCs/>
          <w:lang w:val="pt-BR"/>
        </w:rPr>
        <w:t>), com cada acesso, data, horário e registro da finalidade, para efeito de responsabilização, em caso de eventuais omissões, desvios ou abusos.</w:t>
      </w:r>
    </w:p>
    <w:p w14:paraId="4AD8300B" w14:textId="77777777" w:rsidR="00E81BCB" w:rsidRPr="007B3822" w:rsidRDefault="00E81BCB" w:rsidP="007B3822">
      <w:pPr>
        <w:pStyle w:val="PargrafodaLista"/>
        <w:widowControl/>
        <w:numPr>
          <w:ilvl w:val="2"/>
          <w:numId w:val="20"/>
        </w:numPr>
        <w:tabs>
          <w:tab w:val="left" w:pos="993"/>
        </w:tabs>
        <w:autoSpaceDE/>
        <w:autoSpaceDN/>
        <w:spacing w:before="120" w:after="120" w:line="276" w:lineRule="auto"/>
        <w:ind w:left="993" w:hanging="851"/>
        <w:jc w:val="both"/>
        <w:rPr>
          <w:rFonts w:ascii="Arial" w:hAnsi="Arial" w:cs="Arial"/>
          <w:bCs/>
          <w:iCs/>
          <w:lang w:val="pt-BR"/>
        </w:rPr>
      </w:pPr>
      <w:r w:rsidRPr="007B3822">
        <w:rPr>
          <w:rFonts w:ascii="Arial" w:hAnsi="Arial" w:cs="Arial"/>
          <w:bCs/>
          <w:iCs/>
          <w:lang w:val="pt-BR"/>
        </w:rPr>
        <w:t>Os referidos bancos de dados devem ser desenvolvidos em formato interoperável, a fim de garantir a reutilização desses dados pela Administração nas hipóteses previstas na LGPD.</w:t>
      </w:r>
    </w:p>
    <w:p w14:paraId="62B7FBD2" w14:textId="77777777" w:rsidR="00E81BCB" w:rsidRPr="007B3822" w:rsidRDefault="00E81BCB" w:rsidP="007B3822">
      <w:pPr>
        <w:pStyle w:val="PargrafodaLista"/>
        <w:widowControl/>
        <w:numPr>
          <w:ilvl w:val="1"/>
          <w:numId w:val="20"/>
        </w:numPr>
        <w:tabs>
          <w:tab w:val="left" w:pos="426"/>
        </w:tabs>
        <w:autoSpaceDE/>
        <w:autoSpaceDN/>
        <w:spacing w:before="120" w:after="120" w:line="276" w:lineRule="auto"/>
        <w:ind w:left="0" w:firstLine="0"/>
        <w:jc w:val="both"/>
        <w:rPr>
          <w:rFonts w:ascii="Arial" w:hAnsi="Arial" w:cs="Arial"/>
          <w:bCs/>
          <w:iCs/>
          <w:lang w:val="pt-BR"/>
        </w:rPr>
      </w:pPr>
      <w:r w:rsidRPr="007B3822">
        <w:rPr>
          <w:rFonts w:ascii="Arial" w:hAnsi="Arial" w:cs="Arial"/>
          <w:bCs/>
          <w:iCs/>
          <w:lang w:val="pt-BR"/>
        </w:rPr>
        <w:t>O contrato está sujeito a ser alterado nos procedimentos pertinentes ao tratamento de dados pessoais, quando indicado pela autoridade competente, em especial a ANPD por meio de opiniões técnicas ou recomendações, editadas na forma da LGPD.</w:t>
      </w:r>
    </w:p>
    <w:p w14:paraId="4744A1B9" w14:textId="77777777" w:rsidR="00E81BCB" w:rsidRPr="007B3822" w:rsidRDefault="00E81BCB" w:rsidP="007B3822">
      <w:pPr>
        <w:pStyle w:val="PargrafodaLista"/>
        <w:widowControl/>
        <w:numPr>
          <w:ilvl w:val="1"/>
          <w:numId w:val="20"/>
        </w:numPr>
        <w:tabs>
          <w:tab w:val="left" w:pos="426"/>
        </w:tabs>
        <w:autoSpaceDE/>
        <w:autoSpaceDN/>
        <w:spacing w:before="120" w:after="120" w:line="276" w:lineRule="auto"/>
        <w:ind w:left="0" w:firstLine="0"/>
        <w:jc w:val="both"/>
        <w:rPr>
          <w:rFonts w:ascii="Arial" w:hAnsi="Arial" w:cs="Arial"/>
          <w:bCs/>
          <w:iCs/>
          <w:lang w:val="pt-BR"/>
        </w:rPr>
      </w:pPr>
      <w:r w:rsidRPr="007B3822">
        <w:rPr>
          <w:rFonts w:ascii="Arial" w:hAnsi="Arial" w:cs="Arial"/>
          <w:bCs/>
          <w:iCs/>
          <w:lang w:val="pt-BR"/>
        </w:rPr>
        <w:t xml:space="preserve">Os contratos e convênios de que trata o </w:t>
      </w:r>
      <w:hyperlink r:id="rId25" w:anchor="art26§1" w:history="1">
        <w:r w:rsidRPr="007B3822">
          <w:rPr>
            <w:rFonts w:ascii="Arial" w:hAnsi="Arial" w:cs="Arial"/>
            <w:bCs/>
            <w:iCs/>
            <w:lang w:val="pt-BR"/>
          </w:rPr>
          <w:t>§ 1º do art. 26 da LGPD</w:t>
        </w:r>
      </w:hyperlink>
      <w:r w:rsidRPr="007B3822">
        <w:rPr>
          <w:rFonts w:ascii="Arial" w:hAnsi="Arial" w:cs="Arial"/>
          <w:bCs/>
          <w:iCs/>
          <w:lang w:val="pt-BR"/>
        </w:rPr>
        <w:t xml:space="preserve"> deverão ser comunicados à autoridade nacional.</w:t>
      </w:r>
    </w:p>
    <w:p w14:paraId="5965C905" w14:textId="77777777" w:rsidR="008743A2" w:rsidRDefault="008743A2" w:rsidP="00E81BCB">
      <w:pPr>
        <w:pStyle w:val="PargrafodaLista"/>
        <w:widowControl/>
        <w:tabs>
          <w:tab w:val="left" w:pos="426"/>
        </w:tabs>
        <w:autoSpaceDE/>
        <w:autoSpaceDN/>
        <w:spacing w:before="120" w:after="120" w:line="276" w:lineRule="auto"/>
        <w:ind w:left="0"/>
        <w:jc w:val="both"/>
        <w:rPr>
          <w:rFonts w:ascii="Arial" w:hAnsi="Arial" w:cs="Arial"/>
          <w:bCs/>
          <w:iCs/>
          <w:lang w:val="pt-BR"/>
        </w:rPr>
      </w:pPr>
    </w:p>
    <w:p w14:paraId="08F3143E" w14:textId="36BD98E0" w:rsidR="003A3482" w:rsidRDefault="003A3482" w:rsidP="007B3822">
      <w:pPr>
        <w:pStyle w:val="PargrafodaLista"/>
        <w:numPr>
          <w:ilvl w:val="0"/>
          <w:numId w:val="20"/>
        </w:numPr>
        <w:tabs>
          <w:tab w:val="left" w:pos="284"/>
        </w:tabs>
        <w:spacing w:line="276" w:lineRule="auto"/>
        <w:ind w:left="0" w:firstLine="0"/>
        <w:rPr>
          <w:rFonts w:ascii="Arial" w:eastAsiaTheme="majorEastAsia" w:hAnsi="Arial" w:cs="Arial"/>
          <w:b/>
          <w:bCs/>
          <w:lang w:val="pt-BR" w:eastAsia="pt-BR"/>
        </w:rPr>
      </w:pPr>
      <w:r>
        <w:rPr>
          <w:rFonts w:ascii="Arial" w:eastAsiaTheme="majorEastAsia" w:hAnsi="Arial" w:cs="Arial"/>
          <w:b/>
          <w:bCs/>
          <w:lang w:val="pt-BR" w:eastAsia="pt-BR"/>
        </w:rPr>
        <w:t xml:space="preserve"> </w:t>
      </w:r>
      <w:r w:rsidRPr="003A3482">
        <w:rPr>
          <w:rFonts w:ascii="Arial" w:eastAsiaTheme="majorEastAsia" w:hAnsi="Arial" w:cs="Arial"/>
          <w:b/>
          <w:bCs/>
          <w:lang w:val="pt-BR" w:eastAsia="pt-BR"/>
        </w:rPr>
        <w:t>CLÁUSULA DÉCIMA</w:t>
      </w:r>
      <w:r w:rsidR="00BB0633">
        <w:rPr>
          <w:rFonts w:ascii="Arial" w:eastAsiaTheme="majorEastAsia" w:hAnsi="Arial" w:cs="Arial"/>
          <w:b/>
          <w:bCs/>
          <w:lang w:val="pt-BR" w:eastAsia="pt-BR"/>
        </w:rPr>
        <w:t xml:space="preserve"> PRIMEIRA</w:t>
      </w:r>
      <w:r w:rsidRPr="003A3482">
        <w:rPr>
          <w:rFonts w:ascii="Arial" w:eastAsiaTheme="majorEastAsia" w:hAnsi="Arial" w:cs="Arial"/>
          <w:b/>
          <w:bCs/>
          <w:lang w:val="pt-BR" w:eastAsia="pt-BR"/>
        </w:rPr>
        <w:t>– GARANTIA DE EXECUÇÃO (art. 92, XII)</w:t>
      </w:r>
    </w:p>
    <w:p w14:paraId="75899484" w14:textId="77777777" w:rsidR="003A3482" w:rsidRPr="003A3482" w:rsidRDefault="003A3482" w:rsidP="007B3822">
      <w:pPr>
        <w:pStyle w:val="PargrafodaLista"/>
        <w:widowControl/>
        <w:numPr>
          <w:ilvl w:val="1"/>
          <w:numId w:val="20"/>
        </w:numPr>
        <w:tabs>
          <w:tab w:val="left" w:pos="426"/>
        </w:tabs>
        <w:autoSpaceDE/>
        <w:autoSpaceDN/>
        <w:spacing w:before="120" w:after="120" w:line="276" w:lineRule="auto"/>
        <w:ind w:left="0" w:firstLine="0"/>
        <w:jc w:val="both"/>
        <w:rPr>
          <w:rFonts w:ascii="Arial" w:hAnsi="Arial" w:cs="Arial"/>
          <w:bCs/>
          <w:iCs/>
          <w:lang w:val="pt-BR"/>
        </w:rPr>
      </w:pPr>
      <w:r w:rsidRPr="003A3482">
        <w:rPr>
          <w:rFonts w:ascii="Arial" w:hAnsi="Arial" w:cs="Arial"/>
          <w:bCs/>
          <w:iCs/>
          <w:lang w:val="pt-BR"/>
        </w:rPr>
        <w:t xml:space="preserve">  Não haverá exigência de garantia contratual da execução.</w:t>
      </w:r>
    </w:p>
    <w:p w14:paraId="4BAD1112" w14:textId="77777777" w:rsidR="009C02ED" w:rsidRPr="00134FCE" w:rsidRDefault="009C02ED" w:rsidP="009C02ED">
      <w:pPr>
        <w:pStyle w:val="PargrafodaLista"/>
        <w:widowControl/>
        <w:tabs>
          <w:tab w:val="left" w:pos="426"/>
        </w:tabs>
        <w:autoSpaceDE/>
        <w:autoSpaceDN/>
        <w:spacing w:before="120" w:after="120" w:line="276" w:lineRule="auto"/>
        <w:ind w:left="0"/>
        <w:jc w:val="both"/>
        <w:rPr>
          <w:rFonts w:ascii="Arial" w:hAnsi="Arial" w:cs="Arial"/>
          <w:bCs/>
          <w:i/>
          <w:color w:val="FF0000"/>
          <w:lang w:val="pt-BR"/>
        </w:rPr>
      </w:pPr>
    </w:p>
    <w:p w14:paraId="59A26649" w14:textId="254A597A" w:rsidR="009C02ED" w:rsidRDefault="009C02ED" w:rsidP="007B3822">
      <w:pPr>
        <w:pStyle w:val="PargrafodaLista"/>
        <w:numPr>
          <w:ilvl w:val="0"/>
          <w:numId w:val="20"/>
        </w:numPr>
        <w:tabs>
          <w:tab w:val="left" w:pos="284"/>
        </w:tabs>
        <w:spacing w:line="276" w:lineRule="auto"/>
        <w:ind w:left="0" w:firstLine="0"/>
        <w:rPr>
          <w:rFonts w:ascii="Arial" w:eastAsiaTheme="majorEastAsia" w:hAnsi="Arial" w:cs="Arial"/>
          <w:b/>
          <w:bCs/>
          <w:lang w:val="pt-BR" w:eastAsia="pt-BR"/>
        </w:rPr>
      </w:pPr>
      <w:r w:rsidRPr="009C02ED">
        <w:rPr>
          <w:rFonts w:ascii="Arial" w:eastAsiaTheme="majorEastAsia" w:hAnsi="Arial" w:cs="Arial"/>
          <w:b/>
          <w:bCs/>
          <w:lang w:val="pt-BR" w:eastAsia="pt-BR"/>
        </w:rPr>
        <w:t xml:space="preserve"> CLÁUSULA DÉCIMA </w:t>
      </w:r>
      <w:r w:rsidR="00B37399">
        <w:rPr>
          <w:rFonts w:ascii="Arial" w:eastAsiaTheme="majorEastAsia" w:hAnsi="Arial" w:cs="Arial"/>
          <w:b/>
          <w:bCs/>
          <w:lang w:val="pt-BR" w:eastAsia="pt-BR"/>
        </w:rPr>
        <w:t>SEGUNDA</w:t>
      </w:r>
      <w:r w:rsidRPr="009C02ED">
        <w:rPr>
          <w:rFonts w:ascii="Arial" w:eastAsiaTheme="majorEastAsia" w:hAnsi="Arial" w:cs="Arial"/>
          <w:b/>
          <w:bCs/>
          <w:lang w:val="pt-BR" w:eastAsia="pt-BR"/>
        </w:rPr>
        <w:t xml:space="preserve"> – INFRAÇÕES E SANÇÕES ADMINISTRATIVAS (</w:t>
      </w:r>
      <w:hyperlink r:id="rId26" w:anchor="art92" w:history="1">
        <w:r w:rsidRPr="009C02ED">
          <w:rPr>
            <w:rFonts w:ascii="Arial" w:eastAsiaTheme="majorEastAsia" w:hAnsi="Arial" w:cs="Arial"/>
            <w:b/>
            <w:bCs/>
            <w:lang w:val="pt-BR" w:eastAsia="pt-BR"/>
          </w:rPr>
          <w:t>art. 92, XIV</w:t>
        </w:r>
      </w:hyperlink>
      <w:r w:rsidRPr="009C02ED">
        <w:rPr>
          <w:rFonts w:ascii="Arial" w:eastAsiaTheme="majorEastAsia" w:hAnsi="Arial" w:cs="Arial"/>
          <w:b/>
          <w:bCs/>
          <w:lang w:val="pt-BR" w:eastAsia="pt-BR"/>
        </w:rPr>
        <w:t>)</w:t>
      </w:r>
    </w:p>
    <w:p w14:paraId="372A7300" w14:textId="77777777" w:rsidR="00370B10" w:rsidRPr="00370B10" w:rsidRDefault="00370B10" w:rsidP="007B3822">
      <w:pPr>
        <w:pStyle w:val="PargrafodaLista"/>
        <w:widowControl/>
        <w:numPr>
          <w:ilvl w:val="1"/>
          <w:numId w:val="20"/>
        </w:numPr>
        <w:tabs>
          <w:tab w:val="left" w:pos="426"/>
        </w:tabs>
        <w:autoSpaceDE/>
        <w:autoSpaceDN/>
        <w:spacing w:before="120" w:after="120" w:line="276" w:lineRule="auto"/>
        <w:ind w:left="0" w:firstLine="0"/>
        <w:jc w:val="both"/>
        <w:rPr>
          <w:rFonts w:ascii="Arial" w:hAnsi="Arial" w:cs="Arial"/>
          <w:bCs/>
          <w:iCs/>
          <w:lang w:val="pt-BR"/>
        </w:rPr>
      </w:pPr>
      <w:r w:rsidRPr="00370B10">
        <w:rPr>
          <w:rFonts w:ascii="Arial" w:hAnsi="Arial" w:cs="Arial"/>
          <w:bCs/>
          <w:iCs/>
          <w:lang w:val="pt-BR"/>
        </w:rPr>
        <w:t xml:space="preserve">Comete infração administrativa, nos termos da </w:t>
      </w:r>
      <w:hyperlink r:id="rId27" w:history="1">
        <w:r w:rsidRPr="00370B10">
          <w:rPr>
            <w:bCs/>
            <w:iCs/>
            <w:lang w:val="pt-BR"/>
          </w:rPr>
          <w:t>Lei nº 14.133, de 2021</w:t>
        </w:r>
      </w:hyperlink>
      <w:r w:rsidRPr="00370B10">
        <w:rPr>
          <w:rFonts w:ascii="Arial" w:hAnsi="Arial" w:cs="Arial"/>
          <w:bCs/>
          <w:iCs/>
          <w:lang w:val="pt-BR"/>
        </w:rPr>
        <w:t>, o contratado que:</w:t>
      </w:r>
    </w:p>
    <w:p w14:paraId="728A9AFE" w14:textId="77777777" w:rsidR="00370B10" w:rsidRPr="00E04B75"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E04B75">
        <w:rPr>
          <w:rFonts w:ascii="Arial" w:eastAsia="Arial" w:hAnsi="Arial" w:cs="Arial"/>
        </w:rPr>
        <w:t>der causa à inexecução parcial do contrato;</w:t>
      </w:r>
    </w:p>
    <w:p w14:paraId="4A68F3DD" w14:textId="77777777" w:rsidR="00370B10" w:rsidRPr="00E04B75"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E04B75">
        <w:rPr>
          <w:rFonts w:ascii="Arial" w:eastAsia="Arial" w:hAnsi="Arial" w:cs="Arial"/>
        </w:rPr>
        <w:t>der causa à inexecução parcial do contrato que cause grave dano à Administração ou ao funcionamento dos serviços públicos ou ao interesse coletivo;</w:t>
      </w:r>
    </w:p>
    <w:p w14:paraId="37604D36" w14:textId="77777777" w:rsidR="00370B10" w:rsidRPr="00E04B75"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E04B75">
        <w:rPr>
          <w:rFonts w:ascii="Arial" w:eastAsia="Arial" w:hAnsi="Arial" w:cs="Arial"/>
        </w:rPr>
        <w:lastRenderedPageBreak/>
        <w:t>der causa à inexecução total do contrato;</w:t>
      </w:r>
    </w:p>
    <w:p w14:paraId="047EE7FD" w14:textId="77777777" w:rsidR="00370B10" w:rsidRPr="00E04B75"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E04B75">
        <w:rPr>
          <w:rFonts w:ascii="Arial" w:eastAsia="Arial" w:hAnsi="Arial" w:cs="Arial"/>
        </w:rPr>
        <w:t>ensejar o retardamento da execução ou da entrega do objeto da contratação sem motivo justificado;</w:t>
      </w:r>
    </w:p>
    <w:p w14:paraId="13968072" w14:textId="77777777" w:rsidR="00370B10" w:rsidRPr="00E04B75"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E04B75">
        <w:rPr>
          <w:rFonts w:ascii="Arial" w:eastAsia="Arial" w:hAnsi="Arial" w:cs="Arial"/>
        </w:rPr>
        <w:t>apresentar documentação falsa ou prestar declaração falsa durante a execução do contrato;</w:t>
      </w:r>
    </w:p>
    <w:p w14:paraId="0FCA5D59" w14:textId="77777777" w:rsidR="00370B10" w:rsidRPr="00E04B75"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E04B75">
        <w:rPr>
          <w:rFonts w:ascii="Arial" w:eastAsia="Arial" w:hAnsi="Arial" w:cs="Arial"/>
        </w:rPr>
        <w:t>praticar ato fraudulento na execução do contrato;</w:t>
      </w:r>
    </w:p>
    <w:p w14:paraId="616BE131" w14:textId="77777777" w:rsidR="00370B10" w:rsidRPr="00E04B75"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E04B75">
        <w:rPr>
          <w:rFonts w:ascii="Arial" w:eastAsia="Arial" w:hAnsi="Arial" w:cs="Arial"/>
        </w:rPr>
        <w:t>comportar-se de modo inidôneo ou cometer fraude de qualquer natureza;</w:t>
      </w:r>
    </w:p>
    <w:p w14:paraId="02AB080B" w14:textId="77777777" w:rsidR="00370B10" w:rsidRPr="00E04B75"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E04B75">
        <w:rPr>
          <w:rFonts w:ascii="Arial" w:eastAsia="Arial" w:hAnsi="Arial" w:cs="Arial"/>
        </w:rPr>
        <w:t xml:space="preserve">praticar ato lesivo previsto no </w:t>
      </w:r>
      <w:hyperlink r:id="rId28" w:anchor="art5" w:history="1">
        <w:r w:rsidRPr="00E04B75">
          <w:rPr>
            <w:rStyle w:val="Hyperlink"/>
            <w:rFonts w:ascii="Arial" w:eastAsia="Arial" w:hAnsi="Arial" w:cs="Arial"/>
          </w:rPr>
          <w:t>art. 5º da Lei nº 12.846, de 1º de agosto de 2013</w:t>
        </w:r>
      </w:hyperlink>
      <w:r w:rsidRPr="00E04B75">
        <w:rPr>
          <w:rFonts w:ascii="Arial" w:eastAsia="Arial" w:hAnsi="Arial" w:cs="Arial"/>
        </w:rPr>
        <w:t>.</w:t>
      </w:r>
    </w:p>
    <w:p w14:paraId="76604F68" w14:textId="77777777" w:rsidR="00370B10" w:rsidRPr="00370B10" w:rsidRDefault="00370B10" w:rsidP="007B3822">
      <w:pPr>
        <w:pStyle w:val="PargrafodaLista"/>
        <w:widowControl/>
        <w:numPr>
          <w:ilvl w:val="1"/>
          <w:numId w:val="20"/>
        </w:numPr>
        <w:tabs>
          <w:tab w:val="left" w:pos="426"/>
        </w:tabs>
        <w:autoSpaceDE/>
        <w:autoSpaceDN/>
        <w:spacing w:before="120" w:after="120" w:line="276" w:lineRule="auto"/>
        <w:ind w:left="0" w:firstLine="0"/>
        <w:jc w:val="both"/>
        <w:rPr>
          <w:rFonts w:ascii="Arial" w:hAnsi="Arial" w:cs="Arial"/>
          <w:bCs/>
          <w:iCs/>
          <w:lang w:val="pt-BR"/>
        </w:rPr>
      </w:pPr>
      <w:r w:rsidRPr="00370B10">
        <w:rPr>
          <w:rFonts w:ascii="Arial" w:hAnsi="Arial" w:cs="Arial"/>
          <w:bCs/>
          <w:iCs/>
          <w:lang w:val="pt-BR"/>
        </w:rPr>
        <w:t>Serão aplicadas ao contratado que incorrer nas infrações acima descritas as seguintes sanções:</w:t>
      </w:r>
    </w:p>
    <w:p w14:paraId="67D33893" w14:textId="099CC2BC" w:rsidR="00370B10" w:rsidRPr="00E04B75" w:rsidRDefault="00370B10" w:rsidP="00807004">
      <w:pPr>
        <w:pStyle w:val="PargrafodaLista"/>
        <w:widowControl/>
        <w:numPr>
          <w:ilvl w:val="0"/>
          <w:numId w:val="7"/>
        </w:numPr>
        <w:suppressAutoHyphens/>
        <w:autoSpaceDE/>
        <w:autoSpaceDN/>
        <w:spacing w:before="120" w:after="120" w:line="276" w:lineRule="auto"/>
        <w:ind w:left="284" w:firstLine="0"/>
        <w:contextualSpacing/>
        <w:jc w:val="both"/>
        <w:rPr>
          <w:rFonts w:ascii="Arial" w:eastAsia="Arial" w:hAnsi="Arial" w:cs="Arial"/>
        </w:rPr>
      </w:pPr>
      <w:r>
        <w:rPr>
          <w:rFonts w:ascii="Arial" w:eastAsia="Arial" w:hAnsi="Arial" w:cs="Arial"/>
          <w:b/>
          <w:bCs/>
        </w:rPr>
        <w:t xml:space="preserve"> </w:t>
      </w:r>
      <w:r w:rsidRPr="00E04B75">
        <w:rPr>
          <w:rFonts w:ascii="Arial" w:eastAsia="Arial" w:hAnsi="Arial" w:cs="Arial"/>
          <w:b/>
          <w:bCs/>
        </w:rPr>
        <w:t>Advertência</w:t>
      </w:r>
      <w:r w:rsidRPr="00E04B75">
        <w:rPr>
          <w:rFonts w:ascii="Arial" w:eastAsia="Arial" w:hAnsi="Arial" w:cs="Arial"/>
        </w:rPr>
        <w:t>, quando o contratado der causa à inexecução parcial do contrato, sempre que não se justificar a imposição de penalidade mais grave (</w:t>
      </w:r>
      <w:hyperlink r:id="rId29" w:anchor="art156§2" w:history="1">
        <w:r w:rsidRPr="00E04B75">
          <w:rPr>
            <w:rStyle w:val="Hyperlink"/>
            <w:rFonts w:ascii="Arial" w:eastAsia="Arial" w:hAnsi="Arial" w:cs="Arial"/>
          </w:rPr>
          <w:t xml:space="preserve">art. 156, §2º, da </w:t>
        </w:r>
        <w:bookmarkStart w:id="15" w:name="_Hlk114504069"/>
        <w:r w:rsidRPr="00E04B75">
          <w:rPr>
            <w:rStyle w:val="Hyperlink"/>
            <w:rFonts w:ascii="Arial" w:eastAsia="Arial" w:hAnsi="Arial" w:cs="Arial"/>
          </w:rPr>
          <w:t>Lei nº 14.133, de 2021</w:t>
        </w:r>
        <w:bookmarkEnd w:id="15"/>
      </w:hyperlink>
      <w:r w:rsidRPr="00E04B75">
        <w:rPr>
          <w:rFonts w:ascii="Arial" w:eastAsia="Arial" w:hAnsi="Arial" w:cs="Arial"/>
        </w:rPr>
        <w:t>);</w:t>
      </w:r>
    </w:p>
    <w:p w14:paraId="2D2E509F" w14:textId="427A7AA5" w:rsidR="00370B10" w:rsidRPr="00E04B75" w:rsidRDefault="00370B10" w:rsidP="00807004">
      <w:pPr>
        <w:pStyle w:val="PargrafodaLista"/>
        <w:widowControl/>
        <w:numPr>
          <w:ilvl w:val="0"/>
          <w:numId w:val="7"/>
        </w:numPr>
        <w:suppressAutoHyphens/>
        <w:autoSpaceDE/>
        <w:autoSpaceDN/>
        <w:spacing w:before="120" w:after="120" w:line="276" w:lineRule="auto"/>
        <w:ind w:left="284" w:firstLine="0"/>
        <w:contextualSpacing/>
        <w:jc w:val="both"/>
        <w:rPr>
          <w:rFonts w:ascii="Arial" w:eastAsia="Arial" w:hAnsi="Arial" w:cs="Arial"/>
        </w:rPr>
      </w:pPr>
      <w:r>
        <w:rPr>
          <w:rFonts w:ascii="Arial" w:eastAsia="Arial" w:hAnsi="Arial" w:cs="Arial"/>
          <w:b/>
          <w:bCs/>
        </w:rPr>
        <w:t xml:space="preserve"> </w:t>
      </w:r>
      <w:r w:rsidRPr="00E04B75">
        <w:rPr>
          <w:rFonts w:ascii="Arial" w:eastAsia="Arial" w:hAnsi="Arial" w:cs="Arial"/>
          <w:b/>
          <w:bCs/>
        </w:rPr>
        <w:t>Impedimento de licitar e contratar</w:t>
      </w:r>
      <w:r w:rsidRPr="00E04B75">
        <w:rPr>
          <w:rFonts w:ascii="Arial" w:eastAsia="Arial" w:hAnsi="Arial" w:cs="Arial"/>
        </w:rPr>
        <w:t>, quando praticadas as condutas descritas nas alíneas “b”, “c” e “d” do subitem acima deste Contrato, sempre que não se justificar a imposição de penalidade mais grave (</w:t>
      </w:r>
      <w:hyperlink r:id="rId30" w:anchor="art156§4" w:history="1">
        <w:r w:rsidRPr="00E04B75">
          <w:rPr>
            <w:rStyle w:val="Hyperlink"/>
            <w:rFonts w:ascii="Arial" w:eastAsia="Arial" w:hAnsi="Arial" w:cs="Arial"/>
          </w:rPr>
          <w:t>art. 156, § 4º, da Lei nº 14.133, de 2021</w:t>
        </w:r>
      </w:hyperlink>
      <w:r w:rsidRPr="00E04B75">
        <w:rPr>
          <w:rFonts w:ascii="Arial" w:eastAsia="Arial" w:hAnsi="Arial" w:cs="Arial"/>
        </w:rPr>
        <w:t>);</w:t>
      </w:r>
    </w:p>
    <w:p w14:paraId="64D7A8D8" w14:textId="6FBFE21B" w:rsidR="00370B10" w:rsidRPr="00E04B75" w:rsidRDefault="00370B10" w:rsidP="00807004">
      <w:pPr>
        <w:pStyle w:val="PargrafodaLista"/>
        <w:widowControl/>
        <w:numPr>
          <w:ilvl w:val="0"/>
          <w:numId w:val="7"/>
        </w:numPr>
        <w:suppressAutoHyphens/>
        <w:autoSpaceDE/>
        <w:autoSpaceDN/>
        <w:spacing w:before="120" w:after="120" w:line="276" w:lineRule="auto"/>
        <w:ind w:left="284" w:firstLine="0"/>
        <w:contextualSpacing/>
        <w:jc w:val="both"/>
        <w:rPr>
          <w:rFonts w:ascii="Arial" w:eastAsia="Arial" w:hAnsi="Arial" w:cs="Arial"/>
        </w:rPr>
      </w:pPr>
      <w:r>
        <w:rPr>
          <w:rFonts w:ascii="Arial" w:eastAsia="Arial" w:hAnsi="Arial" w:cs="Arial"/>
          <w:b/>
          <w:bCs/>
        </w:rPr>
        <w:t xml:space="preserve"> </w:t>
      </w:r>
      <w:r w:rsidRPr="00E04B75">
        <w:rPr>
          <w:rFonts w:ascii="Arial" w:eastAsia="Arial" w:hAnsi="Arial" w:cs="Arial"/>
          <w:b/>
          <w:bCs/>
        </w:rPr>
        <w:t>Declaração de inidoneidade para licitar e contratar</w:t>
      </w:r>
      <w:r w:rsidRPr="00E04B75">
        <w:rPr>
          <w:rFonts w:ascii="Arial" w:eastAsia="Arial" w:hAnsi="Arial" w:cs="Arial"/>
        </w:rPr>
        <w:t>, quando praticadas as condutas descritas nas alíneas “e”, “f”, “g” e “h” do subitem acima deste Contrato, bem como nas alíneas “b”, “c” e “d”, que justifiquem a imposição de penalidade mais grave (</w:t>
      </w:r>
      <w:hyperlink r:id="rId31" w:anchor="art156§5" w:history="1">
        <w:r w:rsidRPr="00E04B75">
          <w:rPr>
            <w:rStyle w:val="Hyperlink"/>
            <w:rFonts w:ascii="Arial" w:eastAsia="Arial" w:hAnsi="Arial" w:cs="Arial"/>
          </w:rPr>
          <w:t>art. 156, §5º, da Lei nº 14.133, de 2021</w:t>
        </w:r>
      </w:hyperlink>
      <w:r w:rsidRPr="00E04B75">
        <w:rPr>
          <w:rFonts w:ascii="Arial" w:eastAsia="Arial" w:hAnsi="Arial" w:cs="Arial"/>
        </w:rPr>
        <w:t>).</w:t>
      </w:r>
    </w:p>
    <w:p w14:paraId="40755271" w14:textId="2F5221AB" w:rsidR="00370B10" w:rsidRPr="00DC58C6" w:rsidRDefault="00370B10" w:rsidP="00807004">
      <w:pPr>
        <w:pStyle w:val="PargrafodaLista"/>
        <w:widowControl/>
        <w:numPr>
          <w:ilvl w:val="0"/>
          <w:numId w:val="7"/>
        </w:numPr>
        <w:suppressAutoHyphens/>
        <w:autoSpaceDE/>
        <w:autoSpaceDN/>
        <w:spacing w:before="120" w:after="120" w:line="276" w:lineRule="auto"/>
        <w:ind w:left="284" w:firstLine="0"/>
        <w:contextualSpacing/>
        <w:jc w:val="both"/>
        <w:rPr>
          <w:rFonts w:ascii="Arial" w:eastAsia="Arial" w:hAnsi="Arial" w:cs="Arial"/>
        </w:rPr>
      </w:pPr>
      <w:r>
        <w:rPr>
          <w:rFonts w:ascii="Arial" w:eastAsia="Arial" w:hAnsi="Arial" w:cs="Arial"/>
          <w:b/>
          <w:bCs/>
        </w:rPr>
        <w:t xml:space="preserve"> </w:t>
      </w:r>
      <w:r w:rsidRPr="00DC58C6">
        <w:rPr>
          <w:rFonts w:ascii="Arial" w:eastAsia="Arial" w:hAnsi="Arial" w:cs="Arial"/>
          <w:b/>
          <w:bCs/>
        </w:rPr>
        <w:t>Multa:</w:t>
      </w:r>
    </w:p>
    <w:p w14:paraId="6FE88912" w14:textId="087520C7" w:rsidR="00370B10" w:rsidRPr="00DC58C6"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DC58C6">
        <w:rPr>
          <w:rFonts w:ascii="Arial" w:eastAsia="Arial" w:hAnsi="Arial" w:cs="Arial"/>
        </w:rPr>
        <w:t xml:space="preserve">Moratória de </w:t>
      </w:r>
      <w:r w:rsidR="006C7188" w:rsidRPr="00DC58C6">
        <w:rPr>
          <w:rFonts w:ascii="Arial" w:eastAsia="Arial" w:hAnsi="Arial" w:cs="Arial"/>
        </w:rPr>
        <w:t xml:space="preserve">0,5 </w:t>
      </w:r>
      <w:r w:rsidRPr="00DC58C6">
        <w:rPr>
          <w:rFonts w:ascii="Arial" w:eastAsia="Arial" w:hAnsi="Arial" w:cs="Arial"/>
        </w:rPr>
        <w:t>% (</w:t>
      </w:r>
      <w:r w:rsidR="006C7188" w:rsidRPr="00DC58C6">
        <w:rPr>
          <w:rFonts w:ascii="Arial" w:eastAsia="Arial" w:hAnsi="Arial" w:cs="Arial"/>
          <w:i/>
          <w:iCs/>
        </w:rPr>
        <w:t>cinco décimos por cento</w:t>
      </w:r>
      <w:r w:rsidRPr="00DC58C6">
        <w:rPr>
          <w:rFonts w:ascii="Arial" w:eastAsia="Arial" w:hAnsi="Arial" w:cs="Arial"/>
        </w:rPr>
        <w:t>) por dia de atraso injustificado sobre o valor da parcela inadimplida, até o limite de</w:t>
      </w:r>
      <w:r w:rsidR="006C7188" w:rsidRPr="00DC58C6">
        <w:rPr>
          <w:rFonts w:ascii="Arial" w:eastAsia="Arial" w:hAnsi="Arial" w:cs="Arial"/>
        </w:rPr>
        <w:t xml:space="preserve"> 20 (vinte)</w:t>
      </w:r>
      <w:r w:rsidRPr="00DC58C6">
        <w:rPr>
          <w:rFonts w:ascii="Arial" w:eastAsia="Arial" w:hAnsi="Arial" w:cs="Arial"/>
        </w:rPr>
        <w:t xml:space="preserve"> dias;</w:t>
      </w:r>
    </w:p>
    <w:p w14:paraId="46DF7771" w14:textId="2C4FDC62" w:rsidR="00370B10" w:rsidRPr="00DC58C6"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DC58C6">
        <w:rPr>
          <w:rFonts w:ascii="Arial" w:eastAsia="Arial" w:hAnsi="Arial" w:cs="Arial"/>
          <w:i/>
          <w:iCs/>
        </w:rPr>
        <w:t xml:space="preserve">Moratória de </w:t>
      </w:r>
      <w:r w:rsidR="00B37399" w:rsidRPr="00DC58C6">
        <w:rPr>
          <w:rFonts w:ascii="Arial" w:eastAsia="Arial" w:hAnsi="Arial" w:cs="Arial"/>
          <w:i/>
          <w:iCs/>
        </w:rPr>
        <w:t>0,5</w:t>
      </w:r>
      <w:r w:rsidRPr="00DC58C6">
        <w:rPr>
          <w:rFonts w:ascii="Arial" w:eastAsia="Arial" w:hAnsi="Arial" w:cs="Arial"/>
          <w:i/>
          <w:iCs/>
        </w:rPr>
        <w:t>% (</w:t>
      </w:r>
      <w:r w:rsidR="006C7188" w:rsidRPr="00DC58C6">
        <w:rPr>
          <w:rFonts w:ascii="Arial" w:eastAsia="Arial" w:hAnsi="Arial" w:cs="Arial"/>
          <w:i/>
          <w:iCs/>
        </w:rPr>
        <w:t>cinco décimos por cento</w:t>
      </w:r>
      <w:r w:rsidRPr="00DC58C6">
        <w:rPr>
          <w:rFonts w:ascii="Arial" w:eastAsia="Arial" w:hAnsi="Arial" w:cs="Arial"/>
          <w:i/>
          <w:iCs/>
        </w:rPr>
        <w:t xml:space="preserve">) por dia de atraso injustificado sobre o valor total do contrato, até o máximo de </w:t>
      </w:r>
      <w:r w:rsidR="006C7188" w:rsidRPr="00DC58C6">
        <w:rPr>
          <w:rFonts w:ascii="Arial" w:eastAsia="Arial" w:hAnsi="Arial" w:cs="Arial"/>
          <w:i/>
          <w:iCs/>
        </w:rPr>
        <w:t>10</w:t>
      </w:r>
      <w:r w:rsidRPr="00DC58C6">
        <w:rPr>
          <w:rFonts w:ascii="Arial" w:eastAsia="Arial" w:hAnsi="Arial" w:cs="Arial"/>
          <w:i/>
          <w:iCs/>
        </w:rPr>
        <w:t>% (</w:t>
      </w:r>
      <w:r w:rsidR="006C7188" w:rsidRPr="00DC58C6">
        <w:rPr>
          <w:rFonts w:ascii="Arial" w:eastAsia="Arial" w:hAnsi="Arial" w:cs="Arial"/>
          <w:i/>
          <w:iCs/>
        </w:rPr>
        <w:t xml:space="preserve">dez </w:t>
      </w:r>
      <w:r w:rsidRPr="00DC58C6">
        <w:rPr>
          <w:rFonts w:ascii="Arial" w:eastAsia="Arial" w:hAnsi="Arial" w:cs="Arial"/>
          <w:i/>
          <w:iCs/>
        </w:rPr>
        <w:t>por cento), pela inobservância do prazo fixado para apresentação, suplementação ou reposição da garantia.</w:t>
      </w:r>
    </w:p>
    <w:p w14:paraId="05F6064B" w14:textId="02E0CEDC" w:rsidR="00370B10" w:rsidRPr="00DC58C6" w:rsidRDefault="00370B10" w:rsidP="00807004">
      <w:pPr>
        <w:pStyle w:val="PargrafodaLista"/>
        <w:widowControl/>
        <w:numPr>
          <w:ilvl w:val="2"/>
          <w:numId w:val="7"/>
        </w:numPr>
        <w:suppressAutoHyphens/>
        <w:autoSpaceDE/>
        <w:autoSpaceDN/>
        <w:spacing w:before="120" w:after="120" w:line="276" w:lineRule="auto"/>
        <w:ind w:left="851" w:firstLine="0"/>
        <w:contextualSpacing/>
        <w:jc w:val="both"/>
        <w:rPr>
          <w:rFonts w:ascii="Arial" w:eastAsia="Arial" w:hAnsi="Arial" w:cs="Arial"/>
        </w:rPr>
      </w:pPr>
      <w:r w:rsidRPr="00DC58C6">
        <w:rPr>
          <w:rFonts w:ascii="Arial" w:eastAsia="Arial" w:hAnsi="Arial" w:cs="Arial"/>
          <w:i/>
          <w:iCs/>
        </w:rPr>
        <w:t xml:space="preserve">O atraso superior a </w:t>
      </w:r>
      <w:r w:rsidR="006C7188" w:rsidRPr="00DC58C6">
        <w:rPr>
          <w:rFonts w:ascii="Arial" w:eastAsia="Arial" w:hAnsi="Arial" w:cs="Arial"/>
          <w:i/>
          <w:iCs/>
        </w:rPr>
        <w:t>20 (vinte)</w:t>
      </w:r>
      <w:r w:rsidRPr="00DC58C6">
        <w:rPr>
          <w:rFonts w:ascii="Arial" w:eastAsia="Arial" w:hAnsi="Arial" w:cs="Arial"/>
          <w:i/>
          <w:iCs/>
        </w:rPr>
        <w:t xml:space="preserve"> dias autoriza a Administração a promover a extinção do contrato por descumprimento ou cumprimento irregular de suas cláusulas, conforme dispõe o inciso I do art. 137 da Lei n. 14.133, de 2021. </w:t>
      </w:r>
    </w:p>
    <w:p w14:paraId="4A5C0F5C" w14:textId="2E87C5CB" w:rsidR="00370B10" w:rsidRPr="00DC58C6"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DC58C6">
        <w:rPr>
          <w:rFonts w:ascii="Arial" w:eastAsia="Arial" w:hAnsi="Arial" w:cs="Arial"/>
        </w:rPr>
        <w:t xml:space="preserve">Compensatória, para as infrações descritas nas alíneas “e” a “h” do subitem 12.1, de </w:t>
      </w:r>
      <w:r w:rsidR="00DC58C6" w:rsidRPr="00DC58C6">
        <w:rPr>
          <w:rFonts w:ascii="Arial" w:eastAsia="Arial" w:hAnsi="Arial" w:cs="Arial"/>
        </w:rPr>
        <w:t>15</w:t>
      </w:r>
      <w:r w:rsidRPr="00DC58C6">
        <w:rPr>
          <w:rFonts w:ascii="Arial" w:eastAsia="Arial" w:hAnsi="Arial" w:cs="Arial"/>
        </w:rPr>
        <w:t xml:space="preserve">% a </w:t>
      </w:r>
      <w:r w:rsidR="00DC58C6" w:rsidRPr="00DC58C6">
        <w:rPr>
          <w:rFonts w:ascii="Arial" w:eastAsia="Arial" w:hAnsi="Arial" w:cs="Arial"/>
        </w:rPr>
        <w:t>30</w:t>
      </w:r>
      <w:r w:rsidRPr="00DC58C6">
        <w:rPr>
          <w:rFonts w:ascii="Arial" w:eastAsia="Arial" w:hAnsi="Arial" w:cs="Arial"/>
        </w:rPr>
        <w:t>% do valor do Contrato.</w:t>
      </w:r>
    </w:p>
    <w:p w14:paraId="48C62B64" w14:textId="5573152B" w:rsidR="00370B10" w:rsidRPr="00DC58C6"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DC58C6">
        <w:rPr>
          <w:rFonts w:ascii="Arial" w:eastAsia="Arial" w:hAnsi="Arial" w:cs="Arial"/>
        </w:rPr>
        <w:t>Compensatória, para a inexecução total do contrato prevista na alínea “c” do subitem 12.1, de</w:t>
      </w:r>
      <w:r w:rsidR="00DC58C6" w:rsidRPr="00DC58C6">
        <w:rPr>
          <w:rFonts w:ascii="Arial" w:eastAsia="Arial" w:hAnsi="Arial" w:cs="Arial"/>
        </w:rPr>
        <w:t xml:space="preserve"> 15</w:t>
      </w:r>
      <w:r w:rsidRPr="00DC58C6">
        <w:rPr>
          <w:rFonts w:ascii="Arial" w:eastAsia="Arial" w:hAnsi="Arial" w:cs="Arial"/>
        </w:rPr>
        <w:t xml:space="preserve">%  do valor do Contrato. </w:t>
      </w:r>
    </w:p>
    <w:p w14:paraId="757B758A" w14:textId="32CD9C2A" w:rsidR="00370B10" w:rsidRPr="00DC58C6"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DC58C6">
        <w:rPr>
          <w:rFonts w:ascii="Arial" w:eastAsia="Arial" w:hAnsi="Arial" w:cs="Arial"/>
        </w:rPr>
        <w:t xml:space="preserve">Para infração descrita na alínea “b” do subitem 12.1, a multa será de </w:t>
      </w:r>
      <w:r w:rsidR="00DC58C6" w:rsidRPr="00DC58C6">
        <w:rPr>
          <w:rFonts w:ascii="Arial" w:eastAsia="Arial" w:hAnsi="Arial" w:cs="Arial"/>
        </w:rPr>
        <w:t>15</w:t>
      </w:r>
      <w:r w:rsidRPr="00DC58C6">
        <w:rPr>
          <w:rFonts w:ascii="Arial" w:eastAsia="Arial" w:hAnsi="Arial" w:cs="Arial"/>
        </w:rPr>
        <w:t>%  do valor do Contrato.</w:t>
      </w:r>
    </w:p>
    <w:p w14:paraId="1C5923A6" w14:textId="7F43CBF9" w:rsidR="00370B10" w:rsidRPr="00DC58C6"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DC58C6">
        <w:rPr>
          <w:rFonts w:ascii="Arial" w:eastAsia="Arial" w:hAnsi="Arial" w:cs="Arial"/>
        </w:rPr>
        <w:t xml:space="preserve">Para infrações descritas na alínea “d” do subitem 12.1, a multa será de </w:t>
      </w:r>
      <w:r w:rsidR="00DC58C6" w:rsidRPr="00DC58C6">
        <w:rPr>
          <w:rFonts w:ascii="Arial" w:eastAsia="Arial" w:hAnsi="Arial" w:cs="Arial"/>
        </w:rPr>
        <w:t>5</w:t>
      </w:r>
      <w:r w:rsidRPr="00DC58C6">
        <w:rPr>
          <w:rFonts w:ascii="Arial" w:eastAsia="Arial" w:hAnsi="Arial" w:cs="Arial"/>
        </w:rPr>
        <w:t xml:space="preserve">% a </w:t>
      </w:r>
      <w:r w:rsidR="00DC58C6" w:rsidRPr="00DC58C6">
        <w:rPr>
          <w:rFonts w:ascii="Arial" w:eastAsia="Arial" w:hAnsi="Arial" w:cs="Arial"/>
        </w:rPr>
        <w:t>10</w:t>
      </w:r>
      <w:r w:rsidRPr="00DC58C6">
        <w:rPr>
          <w:rFonts w:ascii="Arial" w:eastAsia="Arial" w:hAnsi="Arial" w:cs="Arial"/>
        </w:rPr>
        <w:t>%  do valor do Contrato.</w:t>
      </w:r>
    </w:p>
    <w:p w14:paraId="22B95C2A" w14:textId="3C7C94F0" w:rsidR="00370B10" w:rsidRPr="00DC58C6"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DC58C6">
        <w:rPr>
          <w:rFonts w:ascii="Arial" w:eastAsia="Arial" w:hAnsi="Arial" w:cs="Arial"/>
        </w:rPr>
        <w:t xml:space="preserve">Para a infração descrita na alínea “a” do subitem 12.1, a multa será de </w:t>
      </w:r>
      <w:r w:rsidR="00DC58C6" w:rsidRPr="00DC58C6">
        <w:rPr>
          <w:rFonts w:ascii="Arial" w:eastAsia="Arial" w:hAnsi="Arial" w:cs="Arial"/>
        </w:rPr>
        <w:t>05</w:t>
      </w:r>
      <w:r w:rsidRPr="00DC58C6">
        <w:rPr>
          <w:rFonts w:ascii="Arial" w:eastAsia="Arial" w:hAnsi="Arial" w:cs="Arial"/>
        </w:rPr>
        <w:t xml:space="preserve">% a </w:t>
      </w:r>
      <w:r w:rsidR="00DC58C6" w:rsidRPr="00DC58C6">
        <w:rPr>
          <w:rFonts w:ascii="Arial" w:eastAsia="Arial" w:hAnsi="Arial" w:cs="Arial"/>
        </w:rPr>
        <w:t>15</w:t>
      </w:r>
      <w:r w:rsidRPr="00DC58C6">
        <w:rPr>
          <w:rFonts w:ascii="Arial" w:eastAsia="Arial" w:hAnsi="Arial" w:cs="Arial"/>
        </w:rPr>
        <w:t>% do valor do Contrato, ressalvadas as seguintes infrações:</w:t>
      </w:r>
    </w:p>
    <w:p w14:paraId="088DE28B" w14:textId="77777777" w:rsidR="00370B10" w:rsidRPr="00E04B75" w:rsidRDefault="00370B10" w:rsidP="007B3822">
      <w:pPr>
        <w:pStyle w:val="PargrafodaLista"/>
        <w:widowControl/>
        <w:numPr>
          <w:ilvl w:val="1"/>
          <w:numId w:val="20"/>
        </w:numPr>
        <w:tabs>
          <w:tab w:val="left" w:pos="426"/>
        </w:tabs>
        <w:autoSpaceDE/>
        <w:autoSpaceDN/>
        <w:spacing w:before="120" w:after="120" w:line="276" w:lineRule="auto"/>
        <w:ind w:left="0" w:firstLine="0"/>
        <w:jc w:val="both"/>
      </w:pPr>
      <w:r w:rsidRPr="00DE2273">
        <w:rPr>
          <w:rFonts w:ascii="Arial" w:eastAsia="Arial" w:hAnsi="Arial" w:cs="Arial"/>
        </w:rPr>
        <w:lastRenderedPageBreak/>
        <w:t>A aplicação das sanções previstas neste Contrato não exclui, em hipótese alguma, a obrigação de reparação integral do dano causado ao Contratante</w:t>
      </w:r>
      <w:r w:rsidRPr="00E04B75">
        <w:t xml:space="preserve"> (</w:t>
      </w:r>
      <w:hyperlink r:id="rId32" w:anchor="art156§9" w:history="1">
        <w:r w:rsidRPr="00E04B75">
          <w:rPr>
            <w:rStyle w:val="Hyperlink"/>
          </w:rPr>
          <w:t>art. 156, §9º, da Lei nº 14.133, de 2021</w:t>
        </w:r>
      </w:hyperlink>
      <w:r w:rsidRPr="00E04B75">
        <w:t>)</w:t>
      </w:r>
    </w:p>
    <w:p w14:paraId="4638A08C" w14:textId="77777777" w:rsidR="00370B10" w:rsidRPr="00E04B75" w:rsidRDefault="00370B10" w:rsidP="007B3822">
      <w:pPr>
        <w:pStyle w:val="PargrafodaLista"/>
        <w:widowControl/>
        <w:numPr>
          <w:ilvl w:val="2"/>
          <w:numId w:val="20"/>
        </w:numPr>
        <w:tabs>
          <w:tab w:val="left" w:pos="426"/>
        </w:tabs>
        <w:autoSpaceDE/>
        <w:autoSpaceDN/>
        <w:spacing w:before="120" w:after="120" w:line="276" w:lineRule="auto"/>
        <w:jc w:val="both"/>
      </w:pPr>
      <w:r w:rsidRPr="00DE2273">
        <w:rPr>
          <w:rFonts w:ascii="Arial" w:eastAsia="Arial" w:hAnsi="Arial" w:cs="Arial"/>
        </w:rPr>
        <w:t>Todas as sanções previstas neste Contrato poderão ser aplicadas cumulativamente com a multa</w:t>
      </w:r>
      <w:r w:rsidRPr="00E04B75">
        <w:t xml:space="preserve"> (</w:t>
      </w:r>
      <w:hyperlink r:id="rId33" w:anchor="art156§7" w:history="1">
        <w:r w:rsidRPr="00E04B75">
          <w:rPr>
            <w:rStyle w:val="Hyperlink"/>
          </w:rPr>
          <w:t>art. 156, §7º, da Lei nº 14.133, de 2021</w:t>
        </w:r>
      </w:hyperlink>
      <w:r w:rsidRPr="00E04B75">
        <w:t>).</w:t>
      </w:r>
    </w:p>
    <w:p w14:paraId="05740197" w14:textId="77777777" w:rsidR="00370B10" w:rsidRPr="00E04B75" w:rsidRDefault="00370B10" w:rsidP="007B3822">
      <w:pPr>
        <w:pStyle w:val="PargrafodaLista"/>
        <w:widowControl/>
        <w:numPr>
          <w:ilvl w:val="2"/>
          <w:numId w:val="20"/>
        </w:numPr>
        <w:tabs>
          <w:tab w:val="left" w:pos="426"/>
        </w:tabs>
        <w:autoSpaceDE/>
        <w:autoSpaceDN/>
        <w:spacing w:before="120" w:after="120" w:line="276" w:lineRule="auto"/>
        <w:jc w:val="both"/>
      </w:pPr>
      <w:r w:rsidRPr="00DE2273">
        <w:rPr>
          <w:rFonts w:ascii="Arial" w:eastAsia="Arial" w:hAnsi="Arial" w:cs="Arial"/>
        </w:rPr>
        <w:t>Antes da aplicação da multa será facultada a defesa do interessado no prazo de 15 (quinze) dias úteis, contado da data de sua intimação</w:t>
      </w:r>
      <w:r w:rsidRPr="00E04B75">
        <w:t xml:space="preserve"> (</w:t>
      </w:r>
      <w:hyperlink r:id="rId34" w:anchor="art157" w:history="1">
        <w:r w:rsidRPr="00E04B75">
          <w:rPr>
            <w:rStyle w:val="Hyperlink"/>
          </w:rPr>
          <w:t>art. 157, da Lei nº 14.133, de 2021</w:t>
        </w:r>
      </w:hyperlink>
      <w:r w:rsidRPr="00E04B75">
        <w:t>)</w:t>
      </w:r>
    </w:p>
    <w:p w14:paraId="4E6DB274" w14:textId="77777777" w:rsidR="00370B10" w:rsidRPr="00E04B75" w:rsidRDefault="00370B10" w:rsidP="007B3822">
      <w:pPr>
        <w:pStyle w:val="PargrafodaLista"/>
        <w:widowControl/>
        <w:numPr>
          <w:ilvl w:val="2"/>
          <w:numId w:val="20"/>
        </w:numPr>
        <w:tabs>
          <w:tab w:val="left" w:pos="426"/>
        </w:tabs>
        <w:autoSpaceDE/>
        <w:autoSpaceDN/>
        <w:spacing w:before="120" w:after="120" w:line="276" w:lineRule="auto"/>
        <w:jc w:val="both"/>
      </w:pPr>
      <w:r w:rsidRPr="00DE2273">
        <w:rPr>
          <w:rFonts w:ascii="Arial" w:eastAsia="Arial" w:hAnsi="Arial" w:cs="Arial"/>
        </w:rPr>
        <w:t>Se a multa aplicada e as indenizações cabíveis forem superiores ao valor do pagamento eventualmente devido pelo Contratante ao Contratado, além da perda desse valor, a diferença será descontada da garantia prestada ou será cobrada judicialmente</w:t>
      </w:r>
      <w:r w:rsidRPr="00E04B75">
        <w:t xml:space="preserve"> (</w:t>
      </w:r>
      <w:hyperlink r:id="rId35" w:anchor="art156§8" w:history="1">
        <w:r w:rsidRPr="00E04B75">
          <w:rPr>
            <w:rStyle w:val="Hyperlink"/>
          </w:rPr>
          <w:t>art. 156, §8º, da Lei nº 14.133, de 2021</w:t>
        </w:r>
      </w:hyperlink>
      <w:r w:rsidRPr="00E04B75">
        <w:t>).</w:t>
      </w:r>
    </w:p>
    <w:p w14:paraId="6163F99C" w14:textId="5D12D559" w:rsidR="00370B10" w:rsidRPr="00DE2273" w:rsidRDefault="00370B10" w:rsidP="007B3822">
      <w:pPr>
        <w:pStyle w:val="PargrafodaLista"/>
        <w:widowControl/>
        <w:numPr>
          <w:ilvl w:val="2"/>
          <w:numId w:val="20"/>
        </w:numPr>
        <w:tabs>
          <w:tab w:val="left" w:pos="426"/>
        </w:tabs>
        <w:autoSpaceDE/>
        <w:autoSpaceDN/>
        <w:spacing w:before="120" w:after="120" w:line="276" w:lineRule="auto"/>
        <w:jc w:val="both"/>
        <w:rPr>
          <w:rFonts w:ascii="Arial" w:eastAsia="Arial" w:hAnsi="Arial" w:cs="Arial"/>
        </w:rPr>
      </w:pPr>
      <w:r w:rsidRPr="00DE2273">
        <w:rPr>
          <w:rFonts w:ascii="Arial" w:eastAsia="Arial" w:hAnsi="Arial" w:cs="Arial"/>
        </w:rPr>
        <w:t xml:space="preserve">Previamente ao encaminhamento à cobrança judicial, a multa poderá ser recolhida administrativamente no prazo máximo de </w:t>
      </w:r>
      <w:r w:rsidR="00B42A6A" w:rsidRPr="00DE2273">
        <w:rPr>
          <w:rFonts w:ascii="Arial" w:eastAsia="Arial" w:hAnsi="Arial" w:cs="Arial"/>
        </w:rPr>
        <w:t>30 (trinta)</w:t>
      </w:r>
      <w:r w:rsidRPr="00DE2273">
        <w:rPr>
          <w:rFonts w:ascii="Arial" w:eastAsia="Arial" w:hAnsi="Arial" w:cs="Arial"/>
        </w:rPr>
        <w:t xml:space="preserve"> dias, a contar da data do recebimento da comunicação enviada pela autoridade competente.</w:t>
      </w:r>
    </w:p>
    <w:p w14:paraId="536BBDF9" w14:textId="77777777" w:rsidR="00370B10" w:rsidRPr="00DE2273" w:rsidRDefault="00370B10" w:rsidP="007B3822">
      <w:pPr>
        <w:pStyle w:val="PargrafodaLista"/>
        <w:widowControl/>
        <w:numPr>
          <w:ilvl w:val="1"/>
          <w:numId w:val="20"/>
        </w:numPr>
        <w:tabs>
          <w:tab w:val="left" w:pos="426"/>
        </w:tabs>
        <w:autoSpaceDE/>
        <w:autoSpaceDN/>
        <w:spacing w:before="120" w:after="120" w:line="276" w:lineRule="auto"/>
        <w:ind w:left="0" w:firstLine="0"/>
        <w:jc w:val="both"/>
        <w:rPr>
          <w:rFonts w:ascii="Arial" w:eastAsia="Arial" w:hAnsi="Arial" w:cs="Arial"/>
        </w:rPr>
      </w:pPr>
      <w:r w:rsidRPr="00DE2273">
        <w:rPr>
          <w:rFonts w:ascii="Arial" w:eastAsia="Arial" w:hAnsi="Arial" w:cs="Arial"/>
        </w:rPr>
        <w:t>A aplicação das sanções realizar-se-á em processo administrativo que assegure o contraditório e a ampla defesa ao Contratado, observando-se o procedimento previsto no</w:t>
      </w:r>
      <w:r w:rsidRPr="00E04B75">
        <w:t xml:space="preserve"> </w:t>
      </w:r>
      <w:r w:rsidRPr="00DE2273">
        <w:rPr>
          <w:rFonts w:ascii="Arial" w:eastAsia="Arial" w:hAnsi="Arial" w:cs="Arial"/>
          <w:b/>
          <w:bCs/>
        </w:rPr>
        <w:t>caput</w:t>
      </w:r>
      <w:r w:rsidRPr="00DE2273">
        <w:rPr>
          <w:rFonts w:ascii="Arial" w:eastAsia="Arial" w:hAnsi="Arial" w:cs="Arial"/>
        </w:rPr>
        <w:t xml:space="preserve"> e parágrafos do</w:t>
      </w:r>
      <w:r w:rsidRPr="00E04B75">
        <w:t xml:space="preserve"> </w:t>
      </w:r>
      <w:hyperlink r:id="rId36" w:anchor="art158" w:history="1">
        <w:r w:rsidRPr="00E04B75">
          <w:rPr>
            <w:rStyle w:val="Hyperlink"/>
          </w:rPr>
          <w:t>art. 158 da Lei nº 14.133, de 2021</w:t>
        </w:r>
      </w:hyperlink>
      <w:r w:rsidRPr="00DE2273">
        <w:rPr>
          <w:rFonts w:ascii="Arial" w:eastAsia="Arial" w:hAnsi="Arial" w:cs="Arial"/>
        </w:rPr>
        <w:t>, para as penalidades de impedimento de licitar e contratar e de declaração de inidoneidade para licitar ou contratar.</w:t>
      </w:r>
    </w:p>
    <w:p w14:paraId="6763CD4D" w14:textId="77777777" w:rsidR="00370B10" w:rsidRPr="00E04B75" w:rsidRDefault="00370B10" w:rsidP="007B3822">
      <w:pPr>
        <w:pStyle w:val="PargrafodaLista"/>
        <w:widowControl/>
        <w:numPr>
          <w:ilvl w:val="1"/>
          <w:numId w:val="20"/>
        </w:numPr>
        <w:tabs>
          <w:tab w:val="left" w:pos="426"/>
        </w:tabs>
        <w:autoSpaceDE/>
        <w:autoSpaceDN/>
        <w:spacing w:before="120" w:after="120" w:line="276" w:lineRule="auto"/>
        <w:ind w:left="0" w:firstLine="0"/>
        <w:jc w:val="both"/>
      </w:pPr>
      <w:r w:rsidRPr="00DE2273">
        <w:rPr>
          <w:rFonts w:ascii="Arial" w:eastAsia="Arial" w:hAnsi="Arial" w:cs="Arial"/>
        </w:rPr>
        <w:t>Na aplicação das sanções serão considerados</w:t>
      </w:r>
      <w:r w:rsidRPr="00E04B75">
        <w:t xml:space="preserve"> (</w:t>
      </w:r>
      <w:hyperlink r:id="rId37" w:anchor="art156§1" w:history="1">
        <w:r w:rsidRPr="00E04B75">
          <w:rPr>
            <w:rStyle w:val="Hyperlink"/>
          </w:rPr>
          <w:t>art. 156, §1º, da Lei nº 14.133, de 2021</w:t>
        </w:r>
      </w:hyperlink>
      <w:r w:rsidRPr="00E04B75">
        <w:t>):</w:t>
      </w:r>
    </w:p>
    <w:p w14:paraId="7AC7E6A0" w14:textId="77777777" w:rsidR="00370B10" w:rsidRPr="00E04B75" w:rsidRDefault="00370B10" w:rsidP="00807004">
      <w:pPr>
        <w:widowControl/>
        <w:numPr>
          <w:ilvl w:val="0"/>
          <w:numId w:val="5"/>
        </w:numPr>
        <w:suppressAutoHyphens/>
        <w:autoSpaceDE/>
        <w:autoSpaceDN/>
        <w:spacing w:before="120" w:after="120" w:line="276" w:lineRule="auto"/>
        <w:ind w:left="284" w:firstLine="0"/>
        <w:contextualSpacing/>
        <w:jc w:val="both"/>
        <w:rPr>
          <w:rFonts w:ascii="Arial" w:eastAsia="Arial" w:hAnsi="Arial" w:cs="Arial"/>
        </w:rPr>
      </w:pPr>
      <w:r w:rsidRPr="00E04B75">
        <w:rPr>
          <w:rFonts w:ascii="Arial" w:eastAsia="Arial" w:hAnsi="Arial" w:cs="Arial"/>
        </w:rPr>
        <w:t>a natureza e a gravidade da infração cometida;</w:t>
      </w:r>
    </w:p>
    <w:p w14:paraId="61E7784A" w14:textId="77777777" w:rsidR="00370B10" w:rsidRPr="00E04B75" w:rsidRDefault="00370B10" w:rsidP="00807004">
      <w:pPr>
        <w:widowControl/>
        <w:numPr>
          <w:ilvl w:val="0"/>
          <w:numId w:val="5"/>
        </w:numPr>
        <w:suppressAutoHyphens/>
        <w:autoSpaceDE/>
        <w:autoSpaceDN/>
        <w:spacing w:before="120" w:after="120" w:line="276" w:lineRule="auto"/>
        <w:ind w:left="284" w:firstLine="0"/>
        <w:contextualSpacing/>
        <w:jc w:val="both"/>
        <w:rPr>
          <w:rFonts w:ascii="Arial" w:eastAsia="Arial" w:hAnsi="Arial" w:cs="Arial"/>
        </w:rPr>
      </w:pPr>
      <w:r w:rsidRPr="00E04B75">
        <w:rPr>
          <w:rFonts w:ascii="Arial" w:eastAsia="Arial" w:hAnsi="Arial" w:cs="Arial"/>
        </w:rPr>
        <w:t>as peculiaridades do caso concreto;</w:t>
      </w:r>
    </w:p>
    <w:p w14:paraId="07FEABF1" w14:textId="77777777" w:rsidR="00370B10" w:rsidRPr="00E04B75" w:rsidRDefault="00370B10" w:rsidP="00807004">
      <w:pPr>
        <w:widowControl/>
        <w:numPr>
          <w:ilvl w:val="0"/>
          <w:numId w:val="5"/>
        </w:numPr>
        <w:suppressAutoHyphens/>
        <w:autoSpaceDE/>
        <w:autoSpaceDN/>
        <w:spacing w:before="120" w:after="120" w:line="276" w:lineRule="auto"/>
        <w:ind w:left="284" w:firstLine="0"/>
        <w:contextualSpacing/>
        <w:jc w:val="both"/>
        <w:rPr>
          <w:rFonts w:ascii="Arial" w:eastAsia="Arial" w:hAnsi="Arial" w:cs="Arial"/>
        </w:rPr>
      </w:pPr>
      <w:r w:rsidRPr="00E04B75">
        <w:rPr>
          <w:rFonts w:ascii="Arial" w:eastAsia="Arial" w:hAnsi="Arial" w:cs="Arial"/>
        </w:rPr>
        <w:t>as circunstâncias agravantes ou atenuantes;</w:t>
      </w:r>
    </w:p>
    <w:p w14:paraId="5016F618" w14:textId="77777777" w:rsidR="00370B10" w:rsidRPr="00E04B75" w:rsidRDefault="00370B10" w:rsidP="00807004">
      <w:pPr>
        <w:widowControl/>
        <w:numPr>
          <w:ilvl w:val="0"/>
          <w:numId w:val="5"/>
        </w:numPr>
        <w:suppressAutoHyphens/>
        <w:autoSpaceDE/>
        <w:autoSpaceDN/>
        <w:spacing w:before="120" w:after="120" w:line="276" w:lineRule="auto"/>
        <w:ind w:left="284" w:firstLine="0"/>
        <w:contextualSpacing/>
        <w:jc w:val="both"/>
        <w:rPr>
          <w:rFonts w:ascii="Arial" w:eastAsia="Arial" w:hAnsi="Arial" w:cs="Arial"/>
        </w:rPr>
      </w:pPr>
      <w:r w:rsidRPr="00E04B75">
        <w:rPr>
          <w:rFonts w:ascii="Arial" w:eastAsia="Arial" w:hAnsi="Arial" w:cs="Arial"/>
        </w:rPr>
        <w:t>os danos que dela provierem para o Contratante;</w:t>
      </w:r>
    </w:p>
    <w:p w14:paraId="1BEBE3BE" w14:textId="77777777" w:rsidR="00370B10" w:rsidRPr="00E04B75" w:rsidRDefault="00370B10" w:rsidP="00807004">
      <w:pPr>
        <w:widowControl/>
        <w:numPr>
          <w:ilvl w:val="0"/>
          <w:numId w:val="5"/>
        </w:numPr>
        <w:suppressAutoHyphens/>
        <w:autoSpaceDE/>
        <w:autoSpaceDN/>
        <w:spacing w:before="120" w:after="120" w:line="276" w:lineRule="auto"/>
        <w:ind w:left="284" w:firstLine="0"/>
        <w:contextualSpacing/>
        <w:jc w:val="both"/>
        <w:rPr>
          <w:rFonts w:ascii="Arial" w:eastAsia="Arial" w:hAnsi="Arial" w:cs="Arial"/>
        </w:rPr>
      </w:pPr>
      <w:r w:rsidRPr="00E04B75">
        <w:rPr>
          <w:rFonts w:ascii="Arial" w:eastAsia="Arial" w:hAnsi="Arial" w:cs="Arial"/>
        </w:rPr>
        <w:t>a implantação ou o aperfeiçoamento de programa de integridade, conforme normas e orientações dos órgãos de controle.</w:t>
      </w:r>
    </w:p>
    <w:p w14:paraId="438CAE84" w14:textId="77777777" w:rsidR="00370B10" w:rsidRPr="00E04B75" w:rsidRDefault="00370B10" w:rsidP="007B3822">
      <w:pPr>
        <w:pStyle w:val="PargrafodaLista"/>
        <w:widowControl/>
        <w:numPr>
          <w:ilvl w:val="1"/>
          <w:numId w:val="20"/>
        </w:numPr>
        <w:tabs>
          <w:tab w:val="left" w:pos="426"/>
        </w:tabs>
        <w:autoSpaceDE/>
        <w:autoSpaceDN/>
        <w:spacing w:before="120" w:after="120" w:line="276" w:lineRule="auto"/>
        <w:ind w:left="0" w:firstLine="0"/>
        <w:jc w:val="both"/>
      </w:pPr>
      <w:r w:rsidRPr="00DE2273">
        <w:rPr>
          <w:rFonts w:ascii="Arial" w:eastAsia="Arial" w:hAnsi="Arial" w:cs="Arial"/>
        </w:rPr>
        <w:t>Os atos previstos como infrações administrativas na</w:t>
      </w:r>
      <w:r w:rsidRPr="00E04B75">
        <w:t xml:space="preserve"> </w:t>
      </w:r>
      <w:hyperlink r:id="rId38" w:history="1">
        <w:r w:rsidRPr="00E04B75">
          <w:rPr>
            <w:rStyle w:val="Hyperlink"/>
          </w:rPr>
          <w:t>Lei nº 14.133, de 2021</w:t>
        </w:r>
      </w:hyperlink>
      <w:r w:rsidRPr="00DE2273">
        <w:rPr>
          <w:rFonts w:ascii="Arial" w:eastAsia="Arial" w:hAnsi="Arial" w:cs="Arial"/>
        </w:rPr>
        <w:t>, ou em outras leis de licitações e contratos da Administração Pública que também sejam tipificados como atos lesivos na</w:t>
      </w:r>
      <w:r w:rsidRPr="00E04B75">
        <w:t xml:space="preserve"> </w:t>
      </w:r>
      <w:hyperlink r:id="rId39" w:history="1">
        <w:r w:rsidRPr="00E04B75">
          <w:rPr>
            <w:rStyle w:val="Hyperlink"/>
          </w:rPr>
          <w:t>Lei nº 12.846, de 2013</w:t>
        </w:r>
      </w:hyperlink>
      <w:r w:rsidRPr="00DE2273">
        <w:rPr>
          <w:rFonts w:ascii="Arial" w:eastAsia="Arial" w:hAnsi="Arial" w:cs="Arial"/>
        </w:rPr>
        <w:t>, serão apurados e julgados conjuntamente, nos mesmos autos, observados o rito procedimental e autoridade competente definidos na referida Lei</w:t>
      </w:r>
      <w:r w:rsidRPr="00E04B75">
        <w:t xml:space="preserve"> (</w:t>
      </w:r>
      <w:hyperlink r:id="rId40" w:history="1">
        <w:r w:rsidRPr="00E04B75">
          <w:rPr>
            <w:rStyle w:val="Hyperlink"/>
          </w:rPr>
          <w:t>art. 159</w:t>
        </w:r>
      </w:hyperlink>
      <w:r w:rsidRPr="00E04B75">
        <w:t>).</w:t>
      </w:r>
    </w:p>
    <w:p w14:paraId="070FC42A" w14:textId="77777777" w:rsidR="00370B10" w:rsidRPr="00E04B75" w:rsidRDefault="00370B10" w:rsidP="007B3822">
      <w:pPr>
        <w:pStyle w:val="PargrafodaLista"/>
        <w:widowControl/>
        <w:numPr>
          <w:ilvl w:val="1"/>
          <w:numId w:val="20"/>
        </w:numPr>
        <w:tabs>
          <w:tab w:val="left" w:pos="426"/>
        </w:tabs>
        <w:autoSpaceDE/>
        <w:autoSpaceDN/>
        <w:spacing w:before="120" w:after="120" w:line="276" w:lineRule="auto"/>
        <w:ind w:left="0" w:firstLine="0"/>
        <w:jc w:val="both"/>
        <w:rPr>
          <w:i/>
          <w:iCs/>
        </w:rPr>
      </w:pPr>
      <w:r w:rsidRPr="00DE2273">
        <w:rPr>
          <w:rFonts w:ascii="Arial" w:eastAsia="Arial" w:hAnsi="Arial" w:cs="Arial"/>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w:t>
      </w:r>
      <w:r w:rsidRPr="00DE2273">
        <w:rPr>
          <w:rFonts w:ascii="Arial" w:eastAsia="Arial" w:hAnsi="Arial" w:cs="Arial"/>
        </w:rPr>
        <w:lastRenderedPageBreak/>
        <w:t>observados, em todos os casos, o contraditório, a ampla defesa e a obrigatoriedade de análise jurídica prévia</w:t>
      </w:r>
      <w:r w:rsidRPr="00E04B75">
        <w:t xml:space="preserve"> (</w:t>
      </w:r>
      <w:hyperlink r:id="rId41" w:anchor="art160" w:history="1">
        <w:r w:rsidRPr="00E04B75">
          <w:rPr>
            <w:rStyle w:val="Hyperlink"/>
          </w:rPr>
          <w:t>art. 160, da Lei nº 14.133, de 2021</w:t>
        </w:r>
      </w:hyperlink>
      <w:r w:rsidRPr="00E04B75">
        <w:t>).</w:t>
      </w:r>
    </w:p>
    <w:p w14:paraId="02E53A4E" w14:textId="77777777" w:rsidR="00370B10" w:rsidRPr="00E04B75" w:rsidRDefault="00370B10" w:rsidP="007B3822">
      <w:pPr>
        <w:pStyle w:val="PargrafodaLista"/>
        <w:widowControl/>
        <w:numPr>
          <w:ilvl w:val="1"/>
          <w:numId w:val="20"/>
        </w:numPr>
        <w:tabs>
          <w:tab w:val="left" w:pos="426"/>
        </w:tabs>
        <w:autoSpaceDE/>
        <w:autoSpaceDN/>
        <w:spacing w:before="120" w:after="120" w:line="276" w:lineRule="auto"/>
        <w:ind w:left="0" w:firstLine="0"/>
        <w:jc w:val="both"/>
        <w:rPr>
          <w:i/>
          <w:iCs/>
        </w:rPr>
      </w:pPr>
      <w:r w:rsidRPr="00E04B75">
        <w:t xml:space="preserve"> </w:t>
      </w:r>
      <w:r w:rsidRPr="00DE2273">
        <w:rPr>
          <w:rFonts w:ascii="Arial" w:eastAsia="Arial" w:hAnsi="Arial" w:cs="Arial"/>
        </w:rPr>
        <w:t>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w:t>
      </w:r>
      <w:r w:rsidRPr="00E04B75">
        <w:t xml:space="preserve"> (</w:t>
      </w:r>
      <w:hyperlink r:id="rId42" w:anchor="art161" w:history="1">
        <w:r w:rsidRPr="00E04B75">
          <w:rPr>
            <w:rStyle w:val="Hyperlink"/>
          </w:rPr>
          <w:t>Art. 161, da Lei nº 14.133, de 2021</w:t>
        </w:r>
      </w:hyperlink>
      <w:r w:rsidRPr="00E04B75">
        <w:t>).</w:t>
      </w:r>
    </w:p>
    <w:p w14:paraId="2EFA7AE8" w14:textId="77777777" w:rsidR="00370B10" w:rsidRPr="00E04B75" w:rsidRDefault="00370B10" w:rsidP="007B3822">
      <w:pPr>
        <w:pStyle w:val="PargrafodaLista"/>
        <w:widowControl/>
        <w:numPr>
          <w:ilvl w:val="1"/>
          <w:numId w:val="20"/>
        </w:numPr>
        <w:tabs>
          <w:tab w:val="left" w:pos="426"/>
        </w:tabs>
        <w:autoSpaceDE/>
        <w:autoSpaceDN/>
        <w:spacing w:before="120" w:after="120" w:line="276" w:lineRule="auto"/>
        <w:ind w:left="0" w:firstLine="0"/>
        <w:jc w:val="both"/>
        <w:rPr>
          <w:i/>
          <w:iCs/>
        </w:rPr>
      </w:pPr>
      <w:r w:rsidRPr="00DE2273">
        <w:rPr>
          <w:rFonts w:ascii="Arial" w:eastAsia="Arial" w:hAnsi="Arial" w:cs="Arial"/>
        </w:rPr>
        <w:t>As sanções de impedimento de licitar e contratar e declaração de inidoneidade para licitar ou contratar são passíveis de reabilitação na forma do</w:t>
      </w:r>
      <w:r w:rsidRPr="00E04B75">
        <w:t xml:space="preserve"> </w:t>
      </w:r>
      <w:hyperlink r:id="rId43" w:anchor="163" w:history="1">
        <w:r w:rsidRPr="00E04B75">
          <w:rPr>
            <w:rStyle w:val="Hyperlink"/>
          </w:rPr>
          <w:t>art. 163 da Lei nº 14.133/21</w:t>
        </w:r>
      </w:hyperlink>
      <w:r w:rsidRPr="00E04B75">
        <w:t>.</w:t>
      </w:r>
    </w:p>
    <w:p w14:paraId="5A49F571" w14:textId="77777777" w:rsidR="00370B10" w:rsidRPr="00E04B75" w:rsidRDefault="00370B10" w:rsidP="007B3822">
      <w:pPr>
        <w:pStyle w:val="PargrafodaLista"/>
        <w:widowControl/>
        <w:numPr>
          <w:ilvl w:val="1"/>
          <w:numId w:val="20"/>
        </w:numPr>
        <w:tabs>
          <w:tab w:val="left" w:pos="426"/>
        </w:tabs>
        <w:autoSpaceDE/>
        <w:autoSpaceDN/>
        <w:spacing w:before="120" w:after="120" w:line="276" w:lineRule="auto"/>
        <w:ind w:left="0" w:firstLine="0"/>
        <w:jc w:val="both"/>
      </w:pPr>
      <w:r w:rsidRPr="00DE2273">
        <w:rPr>
          <w:rFonts w:ascii="Arial" w:eastAsia="Arial" w:hAnsi="Arial" w:cs="Arial"/>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w:t>
      </w:r>
      <w:r w:rsidRPr="00E04B75">
        <w:t xml:space="preserve"> </w:t>
      </w:r>
      <w:hyperlink r:id="rId44" w:history="1">
        <w:r w:rsidRPr="00E04B75">
          <w:rPr>
            <w:rStyle w:val="Hyperlink"/>
          </w:rPr>
          <w:t>Normativa SEGES/ME nº 26, de 13 de abril de 2022</w:t>
        </w:r>
      </w:hyperlink>
      <w:r w:rsidRPr="00E04B75">
        <w:t xml:space="preserve">. </w:t>
      </w:r>
    </w:p>
    <w:p w14:paraId="5ACB71AD" w14:textId="05182C3C" w:rsidR="003444FD" w:rsidRDefault="00055A35" w:rsidP="007B3822">
      <w:pPr>
        <w:pStyle w:val="Nivel01"/>
        <w:numPr>
          <w:ilvl w:val="0"/>
          <w:numId w:val="20"/>
        </w:numPr>
        <w:tabs>
          <w:tab w:val="left" w:pos="284"/>
          <w:tab w:val="left" w:pos="993"/>
        </w:tabs>
        <w:spacing w:line="276" w:lineRule="auto"/>
        <w:ind w:left="0" w:firstLine="0"/>
        <w:rPr>
          <w:rFonts w:ascii="Arial" w:hAnsi="Arial" w:cs="Arial"/>
        </w:rPr>
      </w:pPr>
      <w:r w:rsidRPr="009872FB">
        <w:rPr>
          <w:rFonts w:ascii="Arial" w:hAnsi="Arial" w:cs="Arial"/>
          <w:sz w:val="22"/>
          <w:szCs w:val="22"/>
        </w:rPr>
        <w:t xml:space="preserve">- </w:t>
      </w:r>
      <w:r w:rsidR="003444FD" w:rsidRPr="003444FD">
        <w:rPr>
          <w:rFonts w:ascii="Arial" w:hAnsi="Arial" w:cs="Arial"/>
          <w:sz w:val="22"/>
          <w:szCs w:val="22"/>
        </w:rPr>
        <w:t>CLÁUSULA DÉCIMA TERCEIRA – DA EXTINÇÃO CONTRATUAL</w:t>
      </w:r>
      <w:r w:rsidR="003444FD" w:rsidRPr="003444FD">
        <w:rPr>
          <w:rFonts w:ascii="Arial" w:hAnsi="Arial" w:cs="Arial"/>
        </w:rPr>
        <w:t xml:space="preserve"> (</w:t>
      </w:r>
      <w:hyperlink r:id="rId45" w:anchor="art92" w:history="1">
        <w:r w:rsidR="003444FD" w:rsidRPr="003444FD">
          <w:rPr>
            <w:rStyle w:val="Hyperlink"/>
            <w:rFonts w:ascii="Arial" w:hAnsi="Arial" w:cs="Arial"/>
          </w:rPr>
          <w:t>art. 92, XIX</w:t>
        </w:r>
      </w:hyperlink>
      <w:r w:rsidR="003444FD" w:rsidRPr="003444FD">
        <w:rPr>
          <w:rFonts w:ascii="Arial" w:hAnsi="Arial" w:cs="Arial"/>
        </w:rPr>
        <w:t xml:space="preserve">) </w:t>
      </w:r>
    </w:p>
    <w:p w14:paraId="6F6BD1BB" w14:textId="77777777" w:rsidR="003444FD" w:rsidRPr="00DE2273" w:rsidRDefault="003444FD" w:rsidP="007B3822">
      <w:pPr>
        <w:pStyle w:val="PargrafodaLista"/>
        <w:widowControl/>
        <w:numPr>
          <w:ilvl w:val="1"/>
          <w:numId w:val="20"/>
        </w:numPr>
        <w:tabs>
          <w:tab w:val="left" w:pos="709"/>
        </w:tabs>
        <w:autoSpaceDE/>
        <w:autoSpaceDN/>
        <w:spacing w:before="120" w:after="120" w:line="276" w:lineRule="auto"/>
        <w:ind w:left="0" w:firstLine="0"/>
        <w:jc w:val="both"/>
        <w:rPr>
          <w:rFonts w:ascii="Arial" w:eastAsia="Arial" w:hAnsi="Arial" w:cs="Arial"/>
        </w:rPr>
      </w:pPr>
      <w:r w:rsidRPr="00DE2273">
        <w:rPr>
          <w:rFonts w:ascii="Arial" w:eastAsia="Arial" w:hAnsi="Arial" w:cs="Arial"/>
        </w:rPr>
        <w:t>O contrato será extinto quando cumpridas as obrigações de ambas as partes, ainda que isso ocorra antes do prazo estipulado para tanto.</w:t>
      </w:r>
    </w:p>
    <w:p w14:paraId="1659E80D" w14:textId="77777777" w:rsidR="003444FD" w:rsidRPr="00DE2273" w:rsidRDefault="003444FD" w:rsidP="007B3822">
      <w:pPr>
        <w:pStyle w:val="PargrafodaLista"/>
        <w:widowControl/>
        <w:numPr>
          <w:ilvl w:val="1"/>
          <w:numId w:val="20"/>
        </w:numPr>
        <w:tabs>
          <w:tab w:val="left" w:pos="426"/>
        </w:tabs>
        <w:autoSpaceDE/>
        <w:autoSpaceDN/>
        <w:spacing w:before="120" w:after="120" w:line="276" w:lineRule="auto"/>
        <w:ind w:left="0" w:firstLine="0"/>
        <w:jc w:val="both"/>
        <w:rPr>
          <w:rFonts w:ascii="Arial" w:eastAsia="Arial" w:hAnsi="Arial" w:cs="Arial"/>
        </w:rPr>
      </w:pPr>
      <w:r w:rsidRPr="00DE2273">
        <w:rPr>
          <w:rFonts w:ascii="Arial" w:eastAsia="Arial" w:hAnsi="Arial" w:cs="Arial"/>
        </w:rPr>
        <w:t>Se as obrigações não forem cumpridas no prazo estipulado, a vigência ficará prorrogada até a conclusão do objeto, caso em que deverá a Administração providenciar a readequação do cronograma fixado para o contrato.</w:t>
      </w:r>
    </w:p>
    <w:p w14:paraId="1227EA9B" w14:textId="77777777" w:rsidR="003444FD" w:rsidRPr="00DE2273" w:rsidRDefault="003444FD" w:rsidP="007B3822">
      <w:pPr>
        <w:pStyle w:val="PargrafodaLista"/>
        <w:widowControl/>
        <w:numPr>
          <w:ilvl w:val="1"/>
          <w:numId w:val="20"/>
        </w:numPr>
        <w:tabs>
          <w:tab w:val="left" w:pos="426"/>
        </w:tabs>
        <w:autoSpaceDE/>
        <w:autoSpaceDN/>
        <w:spacing w:before="120" w:after="120" w:line="276" w:lineRule="auto"/>
        <w:ind w:left="0" w:firstLine="0"/>
        <w:jc w:val="both"/>
        <w:rPr>
          <w:rFonts w:ascii="Arial" w:eastAsia="Arial" w:hAnsi="Arial" w:cs="Arial"/>
        </w:rPr>
      </w:pPr>
      <w:r w:rsidRPr="00DE2273">
        <w:rPr>
          <w:rFonts w:ascii="Arial" w:eastAsia="Arial" w:hAnsi="Arial" w:cs="Arial"/>
        </w:rPr>
        <w:t>Quando a não conclusão do contrato referida no item anterior decorrer de culpa do contratado:</w:t>
      </w:r>
    </w:p>
    <w:p w14:paraId="205FF269" w14:textId="77777777" w:rsidR="003444FD" w:rsidRPr="00DE2273" w:rsidRDefault="003444FD" w:rsidP="00807004">
      <w:pPr>
        <w:pStyle w:val="PargrafodaLista"/>
        <w:widowControl/>
        <w:numPr>
          <w:ilvl w:val="1"/>
          <w:numId w:val="8"/>
        </w:numPr>
        <w:tabs>
          <w:tab w:val="left" w:pos="426"/>
        </w:tabs>
        <w:autoSpaceDE/>
        <w:autoSpaceDN/>
        <w:spacing w:before="120" w:after="120" w:line="276" w:lineRule="auto"/>
        <w:ind w:left="709"/>
        <w:jc w:val="both"/>
        <w:rPr>
          <w:rFonts w:ascii="Arial" w:eastAsia="Arial" w:hAnsi="Arial" w:cs="Arial"/>
        </w:rPr>
      </w:pPr>
      <w:r w:rsidRPr="00DE2273">
        <w:rPr>
          <w:rFonts w:ascii="Arial" w:eastAsia="Arial" w:hAnsi="Arial" w:cs="Arial"/>
        </w:rPr>
        <w:t xml:space="preserve">ficará ele constituído em mora, sendo-lhe aplicáveis as respectivas sanções administrativas; e  </w:t>
      </w:r>
    </w:p>
    <w:p w14:paraId="1BE35F2B" w14:textId="77777777" w:rsidR="003444FD" w:rsidRPr="00DE2273" w:rsidRDefault="003444FD" w:rsidP="00807004">
      <w:pPr>
        <w:pStyle w:val="PargrafodaLista"/>
        <w:widowControl/>
        <w:numPr>
          <w:ilvl w:val="1"/>
          <w:numId w:val="8"/>
        </w:numPr>
        <w:tabs>
          <w:tab w:val="left" w:pos="426"/>
        </w:tabs>
        <w:autoSpaceDE/>
        <w:autoSpaceDN/>
        <w:spacing w:before="120" w:after="120" w:line="276" w:lineRule="auto"/>
        <w:ind w:left="709"/>
        <w:jc w:val="both"/>
        <w:rPr>
          <w:rFonts w:ascii="Arial" w:eastAsia="Arial" w:hAnsi="Arial" w:cs="Arial"/>
        </w:rPr>
      </w:pPr>
      <w:r w:rsidRPr="00DE2273">
        <w:rPr>
          <w:rFonts w:ascii="Arial" w:eastAsia="Arial" w:hAnsi="Arial" w:cs="Arial"/>
        </w:rPr>
        <w:t>poderá a Administração optar pela extinção do contrato e, nesse caso, adotará as medidas admitidas em lei para a continuidade da execução contratual</w:t>
      </w:r>
    </w:p>
    <w:p w14:paraId="67053E4B" w14:textId="77777777" w:rsidR="003444FD" w:rsidRPr="00DE2273" w:rsidRDefault="003444FD" w:rsidP="007B3822">
      <w:pPr>
        <w:pStyle w:val="PargrafodaLista"/>
        <w:widowControl/>
        <w:numPr>
          <w:ilvl w:val="1"/>
          <w:numId w:val="20"/>
        </w:numPr>
        <w:tabs>
          <w:tab w:val="left" w:pos="426"/>
        </w:tabs>
        <w:autoSpaceDE/>
        <w:autoSpaceDN/>
        <w:spacing w:before="120" w:after="120" w:line="276" w:lineRule="auto"/>
        <w:ind w:left="0" w:firstLine="0"/>
        <w:jc w:val="both"/>
        <w:rPr>
          <w:rFonts w:ascii="Arial" w:eastAsia="Arial" w:hAnsi="Arial" w:cs="Arial"/>
        </w:rPr>
      </w:pPr>
      <w:r w:rsidRPr="00DE2273">
        <w:rPr>
          <w:rFonts w:ascii="Arial" w:eastAsia="Arial" w:hAnsi="Arial" w:cs="Arial"/>
        </w:rPr>
        <w:t>O contrato poderá ser extinto antes de cumpridas as obrigações nele estipuladas, ou antes do prazo nele fixado, por algum dos motivos previstos no</w:t>
      </w:r>
      <w:r w:rsidRPr="00ED1360">
        <w:t xml:space="preserve"> </w:t>
      </w:r>
      <w:hyperlink r:id="rId46" w:anchor="art137" w:history="1">
        <w:r w:rsidRPr="00ED1360">
          <w:rPr>
            <w:rStyle w:val="Hyperlink"/>
          </w:rPr>
          <w:t>artigo 137 da Lei nº 14.133/21</w:t>
        </w:r>
      </w:hyperlink>
      <w:r w:rsidRPr="00DE2273">
        <w:rPr>
          <w:rFonts w:ascii="Arial" w:eastAsia="Arial" w:hAnsi="Arial" w:cs="Arial"/>
        </w:rPr>
        <w:t>, bem como amigavelmente, assegurados o contraditório e a ampla defesa.</w:t>
      </w:r>
    </w:p>
    <w:p w14:paraId="4F33BC54" w14:textId="6B0083D9" w:rsidR="003444FD" w:rsidRPr="00DE2273" w:rsidRDefault="00ED1360" w:rsidP="007B3822">
      <w:pPr>
        <w:pStyle w:val="PargrafodaLista"/>
        <w:widowControl/>
        <w:numPr>
          <w:ilvl w:val="1"/>
          <w:numId w:val="20"/>
        </w:numPr>
        <w:tabs>
          <w:tab w:val="left" w:pos="426"/>
        </w:tabs>
        <w:autoSpaceDE/>
        <w:autoSpaceDN/>
        <w:spacing w:before="120" w:after="120" w:line="276" w:lineRule="auto"/>
        <w:ind w:left="0" w:firstLine="0"/>
        <w:jc w:val="both"/>
        <w:rPr>
          <w:rFonts w:ascii="Arial" w:eastAsia="Arial" w:hAnsi="Arial" w:cs="Arial"/>
        </w:rPr>
      </w:pPr>
      <w:r w:rsidRPr="00DE2273">
        <w:rPr>
          <w:rFonts w:ascii="Arial" w:eastAsia="Arial" w:hAnsi="Arial" w:cs="Arial"/>
        </w:rPr>
        <w:t xml:space="preserve">  </w:t>
      </w:r>
      <w:r w:rsidR="003444FD" w:rsidRPr="00DE2273">
        <w:rPr>
          <w:rFonts w:ascii="Arial" w:eastAsia="Arial" w:hAnsi="Arial" w:cs="Arial"/>
        </w:rPr>
        <w:t>Nesta hipótese, aplicam-se também os</w:t>
      </w:r>
      <w:r w:rsidR="003444FD" w:rsidRPr="00ED1360">
        <w:t xml:space="preserve"> </w:t>
      </w:r>
      <w:hyperlink r:id="rId47" w:anchor="art138" w:history="1">
        <w:r w:rsidR="003444FD" w:rsidRPr="00ED1360">
          <w:rPr>
            <w:rStyle w:val="Hyperlink"/>
          </w:rPr>
          <w:t>artigos 138 e 139</w:t>
        </w:r>
      </w:hyperlink>
      <w:r w:rsidR="003444FD" w:rsidRPr="00ED1360">
        <w:t xml:space="preserve"> </w:t>
      </w:r>
      <w:r w:rsidR="003444FD" w:rsidRPr="00DE2273">
        <w:rPr>
          <w:rFonts w:ascii="Arial" w:eastAsia="Arial" w:hAnsi="Arial" w:cs="Arial"/>
        </w:rPr>
        <w:t>da mesma Lei.</w:t>
      </w:r>
    </w:p>
    <w:p w14:paraId="0ECCD0BD" w14:textId="467966F7" w:rsidR="003444FD" w:rsidRPr="00DE2273" w:rsidRDefault="003444FD" w:rsidP="007B3822">
      <w:pPr>
        <w:pStyle w:val="PargrafodaLista"/>
        <w:widowControl/>
        <w:numPr>
          <w:ilvl w:val="1"/>
          <w:numId w:val="20"/>
        </w:numPr>
        <w:tabs>
          <w:tab w:val="left" w:pos="426"/>
        </w:tabs>
        <w:autoSpaceDE/>
        <w:autoSpaceDN/>
        <w:spacing w:before="120" w:after="120" w:line="276" w:lineRule="auto"/>
        <w:ind w:left="0" w:firstLine="0"/>
        <w:jc w:val="both"/>
        <w:rPr>
          <w:rFonts w:ascii="Arial" w:eastAsia="Arial" w:hAnsi="Arial" w:cs="Arial"/>
        </w:rPr>
      </w:pPr>
      <w:r w:rsidRPr="00DE2273">
        <w:rPr>
          <w:rFonts w:ascii="Arial" w:eastAsia="Arial" w:hAnsi="Arial" w:cs="Arial"/>
        </w:rPr>
        <w:t>A alteração social ou a modificação da finalidade ou da estrutura da empresa não ensejará a extinção se não restringir sua capacidade de concluir o contrato.</w:t>
      </w:r>
    </w:p>
    <w:p w14:paraId="62709D8D" w14:textId="77777777" w:rsidR="003444FD" w:rsidRPr="00DE2273" w:rsidRDefault="003444FD" w:rsidP="007B3822">
      <w:pPr>
        <w:pStyle w:val="PargrafodaLista"/>
        <w:widowControl/>
        <w:numPr>
          <w:ilvl w:val="1"/>
          <w:numId w:val="20"/>
        </w:numPr>
        <w:tabs>
          <w:tab w:val="left" w:pos="426"/>
        </w:tabs>
        <w:autoSpaceDE/>
        <w:autoSpaceDN/>
        <w:spacing w:before="120" w:after="120" w:line="276" w:lineRule="auto"/>
        <w:ind w:left="0" w:firstLine="0"/>
        <w:jc w:val="both"/>
        <w:rPr>
          <w:rFonts w:ascii="Arial" w:eastAsia="Arial" w:hAnsi="Arial" w:cs="Arial"/>
        </w:rPr>
      </w:pPr>
      <w:r w:rsidRPr="00DE2273">
        <w:rPr>
          <w:rFonts w:ascii="Arial" w:eastAsia="Arial" w:hAnsi="Arial" w:cs="Arial"/>
        </w:rPr>
        <w:t>Se a operação implicar mudança da pessoa jurídica contratada, deverá ser formalizado termo aditivo para alteração subjetiva.</w:t>
      </w:r>
    </w:p>
    <w:p w14:paraId="15592196" w14:textId="77777777" w:rsidR="003444FD" w:rsidRPr="00DE2273" w:rsidRDefault="003444FD" w:rsidP="007B3822">
      <w:pPr>
        <w:pStyle w:val="PargrafodaLista"/>
        <w:widowControl/>
        <w:numPr>
          <w:ilvl w:val="1"/>
          <w:numId w:val="20"/>
        </w:numPr>
        <w:tabs>
          <w:tab w:val="left" w:pos="426"/>
        </w:tabs>
        <w:autoSpaceDE/>
        <w:autoSpaceDN/>
        <w:spacing w:before="120" w:after="120" w:line="276" w:lineRule="auto"/>
        <w:ind w:left="0" w:firstLine="0"/>
        <w:jc w:val="both"/>
        <w:rPr>
          <w:rFonts w:ascii="Arial" w:eastAsia="Arial" w:hAnsi="Arial" w:cs="Arial"/>
        </w:rPr>
      </w:pPr>
      <w:r w:rsidRPr="00DE2273">
        <w:rPr>
          <w:rFonts w:ascii="Arial" w:eastAsia="Arial" w:hAnsi="Arial" w:cs="Arial"/>
        </w:rPr>
        <w:t>O termo de extinção, sempre que possível, será precedido:</w:t>
      </w:r>
    </w:p>
    <w:p w14:paraId="176A3888" w14:textId="77777777" w:rsidR="003444FD" w:rsidRPr="00DE2273" w:rsidRDefault="003444FD" w:rsidP="007B3822">
      <w:pPr>
        <w:pStyle w:val="PargrafodaLista"/>
        <w:widowControl/>
        <w:numPr>
          <w:ilvl w:val="1"/>
          <w:numId w:val="20"/>
        </w:numPr>
        <w:tabs>
          <w:tab w:val="left" w:pos="426"/>
        </w:tabs>
        <w:autoSpaceDE/>
        <w:autoSpaceDN/>
        <w:spacing w:before="120" w:after="120" w:line="276" w:lineRule="auto"/>
        <w:ind w:left="0" w:firstLine="0"/>
        <w:jc w:val="both"/>
        <w:rPr>
          <w:rFonts w:ascii="Arial" w:eastAsia="Arial" w:hAnsi="Arial" w:cs="Arial"/>
        </w:rPr>
      </w:pPr>
      <w:r w:rsidRPr="00DE2273">
        <w:rPr>
          <w:rFonts w:ascii="Arial" w:eastAsia="Arial" w:hAnsi="Arial" w:cs="Arial"/>
        </w:rPr>
        <w:lastRenderedPageBreak/>
        <w:t>Balanço dos eventos contratuais já cumpridos ou parcialmente cumpridos;</w:t>
      </w:r>
    </w:p>
    <w:p w14:paraId="6107865B" w14:textId="77777777" w:rsidR="003444FD" w:rsidRPr="00DE2273" w:rsidRDefault="003444FD" w:rsidP="007B3822">
      <w:pPr>
        <w:pStyle w:val="PargrafodaLista"/>
        <w:widowControl/>
        <w:numPr>
          <w:ilvl w:val="1"/>
          <w:numId w:val="20"/>
        </w:numPr>
        <w:tabs>
          <w:tab w:val="left" w:pos="426"/>
        </w:tabs>
        <w:autoSpaceDE/>
        <w:autoSpaceDN/>
        <w:spacing w:before="120" w:after="120" w:line="276" w:lineRule="auto"/>
        <w:ind w:left="0" w:firstLine="0"/>
        <w:jc w:val="both"/>
        <w:rPr>
          <w:rFonts w:ascii="Arial" w:eastAsia="Arial" w:hAnsi="Arial" w:cs="Arial"/>
        </w:rPr>
      </w:pPr>
      <w:r w:rsidRPr="00DE2273">
        <w:rPr>
          <w:rFonts w:ascii="Arial" w:eastAsia="Arial" w:hAnsi="Arial" w:cs="Arial"/>
        </w:rPr>
        <w:t>Relação dos pagamentos já efetuados e ainda devidos;</w:t>
      </w:r>
    </w:p>
    <w:p w14:paraId="78BA3FCD" w14:textId="77777777" w:rsidR="003444FD" w:rsidRPr="00DE2273" w:rsidRDefault="003444FD" w:rsidP="007B3822">
      <w:pPr>
        <w:pStyle w:val="PargrafodaLista"/>
        <w:widowControl/>
        <w:numPr>
          <w:ilvl w:val="1"/>
          <w:numId w:val="20"/>
        </w:numPr>
        <w:tabs>
          <w:tab w:val="left" w:pos="426"/>
        </w:tabs>
        <w:autoSpaceDE/>
        <w:autoSpaceDN/>
        <w:spacing w:before="120" w:after="120" w:line="276" w:lineRule="auto"/>
        <w:ind w:left="0" w:firstLine="0"/>
        <w:jc w:val="both"/>
        <w:rPr>
          <w:rFonts w:ascii="Arial" w:eastAsia="Arial" w:hAnsi="Arial" w:cs="Arial"/>
        </w:rPr>
      </w:pPr>
      <w:r w:rsidRPr="00DE2273">
        <w:rPr>
          <w:rFonts w:ascii="Arial" w:eastAsia="Arial" w:hAnsi="Arial" w:cs="Arial"/>
        </w:rPr>
        <w:t>Indenizações e multas.</w:t>
      </w:r>
    </w:p>
    <w:p w14:paraId="1C2E8726" w14:textId="77777777" w:rsidR="003444FD" w:rsidRPr="00ED1360" w:rsidRDefault="003444FD" w:rsidP="007B3822">
      <w:pPr>
        <w:pStyle w:val="PargrafodaLista"/>
        <w:widowControl/>
        <w:numPr>
          <w:ilvl w:val="1"/>
          <w:numId w:val="20"/>
        </w:numPr>
        <w:tabs>
          <w:tab w:val="left" w:pos="426"/>
        </w:tabs>
        <w:autoSpaceDE/>
        <w:autoSpaceDN/>
        <w:spacing w:before="120" w:after="120" w:line="276" w:lineRule="auto"/>
        <w:ind w:left="0" w:firstLine="0"/>
        <w:jc w:val="both"/>
      </w:pPr>
      <w:r w:rsidRPr="00DE2273">
        <w:rPr>
          <w:rFonts w:ascii="Arial" w:eastAsia="Arial" w:hAnsi="Arial" w:cs="Arial"/>
        </w:rPr>
        <w:t>A extinção do contrato não configura óbice para o reconhecimento do desequilíbrio econômico-financeiro, hipótese em que será concedida indenização por meio de termo indenizatório</w:t>
      </w:r>
      <w:r w:rsidRPr="00ED1360">
        <w:t xml:space="preserve"> (</w:t>
      </w:r>
      <w:hyperlink r:id="rId48" w:anchor="art131" w:history="1">
        <w:r w:rsidRPr="00ED1360">
          <w:rPr>
            <w:rStyle w:val="Hyperlink"/>
          </w:rPr>
          <w:t xml:space="preserve">art. 131, </w:t>
        </w:r>
        <w:r w:rsidRPr="00ED1360">
          <w:rPr>
            <w:rStyle w:val="Hyperlink"/>
            <w:i/>
            <w:iCs/>
          </w:rPr>
          <w:t xml:space="preserve">caput, </w:t>
        </w:r>
        <w:r w:rsidRPr="00ED1360">
          <w:rPr>
            <w:rStyle w:val="Hyperlink"/>
          </w:rPr>
          <w:t>da Lei n.º 14.133, de 2021).</w:t>
        </w:r>
      </w:hyperlink>
      <w:r w:rsidRPr="00ED1360">
        <w:t xml:space="preserve"> </w:t>
      </w:r>
    </w:p>
    <w:p w14:paraId="28FB6C72" w14:textId="77777777" w:rsidR="002E43FD" w:rsidRPr="00DE2273" w:rsidRDefault="003444FD" w:rsidP="007B3822">
      <w:pPr>
        <w:pStyle w:val="PargrafodaLista"/>
        <w:widowControl/>
        <w:numPr>
          <w:ilvl w:val="1"/>
          <w:numId w:val="20"/>
        </w:numPr>
        <w:tabs>
          <w:tab w:val="left" w:pos="426"/>
        </w:tabs>
        <w:autoSpaceDE/>
        <w:autoSpaceDN/>
        <w:spacing w:before="120" w:after="120" w:line="276" w:lineRule="auto"/>
        <w:ind w:left="0" w:firstLine="0"/>
        <w:jc w:val="both"/>
        <w:rPr>
          <w:rFonts w:ascii="Arial" w:eastAsia="Arial" w:hAnsi="Arial" w:cs="Arial"/>
        </w:rPr>
      </w:pPr>
      <w:r w:rsidRPr="00DE2273">
        <w:rPr>
          <w:rFonts w:ascii="Arial" w:eastAsia="Arial" w:hAnsi="Arial" w:cs="Arial"/>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507C1573" w14:textId="715A01A8" w:rsidR="002E43FD" w:rsidRPr="007B3822" w:rsidRDefault="002E43FD" w:rsidP="007B3822">
      <w:pPr>
        <w:pStyle w:val="Nivel01"/>
        <w:numPr>
          <w:ilvl w:val="0"/>
          <w:numId w:val="20"/>
        </w:numPr>
        <w:tabs>
          <w:tab w:val="left" w:pos="284"/>
          <w:tab w:val="left" w:pos="993"/>
        </w:tabs>
        <w:spacing w:line="276" w:lineRule="auto"/>
        <w:ind w:left="0" w:firstLine="0"/>
        <w:rPr>
          <w:rFonts w:hint="eastAsia"/>
        </w:rPr>
      </w:pPr>
      <w:r w:rsidRPr="002E43FD">
        <w:rPr>
          <w:rFonts w:ascii="Arial" w:hAnsi="Arial" w:cs="Arial"/>
          <w:sz w:val="22"/>
          <w:szCs w:val="22"/>
        </w:rPr>
        <w:t xml:space="preserve"> CLÁUSULA DÉCIMA QUARTA – DOTAÇÃO ORÇAMENTÁRIA</w:t>
      </w:r>
      <w:r w:rsidRPr="002E43FD">
        <w:t xml:space="preserve"> </w:t>
      </w:r>
      <w:r w:rsidRPr="002E43FD">
        <w:rPr>
          <w:sz w:val="22"/>
          <w:szCs w:val="22"/>
        </w:rPr>
        <w:t>(</w:t>
      </w:r>
      <w:hyperlink r:id="rId49" w:anchor="art92" w:history="1">
        <w:r w:rsidRPr="002E43FD">
          <w:rPr>
            <w:rStyle w:val="Hyperlink"/>
            <w:sz w:val="22"/>
            <w:szCs w:val="22"/>
          </w:rPr>
          <w:t>art. 92, VIII</w:t>
        </w:r>
      </w:hyperlink>
      <w:r w:rsidRPr="002E43FD">
        <w:rPr>
          <w:sz w:val="22"/>
          <w:szCs w:val="22"/>
        </w:rPr>
        <w:t>)</w:t>
      </w:r>
    </w:p>
    <w:p w14:paraId="31397E41" w14:textId="77777777" w:rsidR="007B3822" w:rsidRPr="007B3822" w:rsidRDefault="007B3822" w:rsidP="007B3822">
      <w:pPr>
        <w:pStyle w:val="PargrafodaLista"/>
        <w:widowControl/>
        <w:numPr>
          <w:ilvl w:val="1"/>
          <w:numId w:val="20"/>
        </w:numPr>
        <w:suppressAutoHyphens/>
        <w:autoSpaceDE/>
        <w:autoSpaceDN/>
        <w:spacing w:before="0" w:line="360" w:lineRule="auto"/>
        <w:ind w:left="0" w:firstLine="0"/>
        <w:contextualSpacing/>
        <w:jc w:val="both"/>
        <w:rPr>
          <w:rFonts w:ascii="Arial" w:eastAsia="Arial" w:hAnsi="Arial" w:cs="Arial"/>
        </w:rPr>
      </w:pPr>
      <w:r w:rsidRPr="007B3822">
        <w:rPr>
          <w:rFonts w:ascii="Arial" w:eastAsia="Arial" w:hAnsi="Arial" w:cs="Arial"/>
        </w:rPr>
        <w:t>As despesas decorrentes da presente contratação correrão à conta de recursos específicos consignados no Orçamento do Município, na forma abaixo:</w:t>
      </w:r>
    </w:p>
    <w:tbl>
      <w:tblPr>
        <w:tblStyle w:val="Tabelacomgrade"/>
        <w:tblW w:w="9156" w:type="dxa"/>
        <w:jc w:val="center"/>
        <w:tblLayout w:type="fixed"/>
        <w:tblLook w:val="04A0" w:firstRow="1" w:lastRow="0" w:firstColumn="1" w:lastColumn="0" w:noHBand="0" w:noVBand="1"/>
      </w:tblPr>
      <w:tblGrid>
        <w:gridCol w:w="3114"/>
        <w:gridCol w:w="2878"/>
        <w:gridCol w:w="1657"/>
        <w:gridCol w:w="1507"/>
      </w:tblGrid>
      <w:tr w:rsidR="007B3822" w:rsidRPr="007B3822" w14:paraId="0CA07782" w14:textId="77777777" w:rsidTr="007B3822">
        <w:trPr>
          <w:jc w:val="center"/>
        </w:trPr>
        <w:tc>
          <w:tcPr>
            <w:tcW w:w="3114" w:type="dxa"/>
            <w:shd w:val="clear" w:color="auto" w:fill="B0C4DE"/>
            <w:vAlign w:val="center"/>
          </w:tcPr>
          <w:p w14:paraId="05AD63FA" w14:textId="77777777" w:rsidR="007B3822" w:rsidRPr="007B3822" w:rsidRDefault="007B3822" w:rsidP="007B3822">
            <w:pPr>
              <w:spacing w:line="360" w:lineRule="auto"/>
              <w:jc w:val="center"/>
              <w:rPr>
                <w:rFonts w:ascii="Arial" w:eastAsia="Arial" w:hAnsi="Arial" w:cs="Arial"/>
              </w:rPr>
            </w:pPr>
            <w:r w:rsidRPr="007B3822">
              <w:rPr>
                <w:rFonts w:ascii="Arial" w:eastAsia="Arial" w:hAnsi="Arial" w:cs="Arial"/>
              </w:rPr>
              <w:t>Órgão/Unidade Orçamentária</w:t>
            </w:r>
          </w:p>
        </w:tc>
        <w:tc>
          <w:tcPr>
            <w:tcW w:w="2878" w:type="dxa"/>
            <w:shd w:val="clear" w:color="auto" w:fill="B0C4DE"/>
            <w:vAlign w:val="center"/>
          </w:tcPr>
          <w:p w14:paraId="67E1118F" w14:textId="77777777" w:rsidR="007B3822" w:rsidRPr="007B3822" w:rsidRDefault="007B3822" w:rsidP="007B3822">
            <w:pPr>
              <w:spacing w:line="360" w:lineRule="auto"/>
              <w:jc w:val="center"/>
              <w:rPr>
                <w:rFonts w:ascii="Arial" w:eastAsia="Arial" w:hAnsi="Arial" w:cs="Arial"/>
              </w:rPr>
            </w:pPr>
            <w:r w:rsidRPr="007B3822">
              <w:rPr>
                <w:rFonts w:ascii="Arial" w:eastAsia="Arial" w:hAnsi="Arial" w:cs="Arial"/>
              </w:rPr>
              <w:t>Programa de Trabalho</w:t>
            </w:r>
          </w:p>
        </w:tc>
        <w:tc>
          <w:tcPr>
            <w:tcW w:w="1657" w:type="dxa"/>
            <w:shd w:val="clear" w:color="auto" w:fill="B0C4DE"/>
            <w:vAlign w:val="center"/>
          </w:tcPr>
          <w:p w14:paraId="406B8D71" w14:textId="77777777" w:rsidR="007B3822" w:rsidRPr="007B3822" w:rsidRDefault="007B3822" w:rsidP="007B3822">
            <w:pPr>
              <w:spacing w:line="360" w:lineRule="auto"/>
              <w:jc w:val="center"/>
              <w:rPr>
                <w:rFonts w:ascii="Arial" w:eastAsia="Arial" w:hAnsi="Arial" w:cs="Arial"/>
              </w:rPr>
            </w:pPr>
            <w:r w:rsidRPr="007B3822">
              <w:rPr>
                <w:rFonts w:ascii="Arial" w:eastAsia="Arial" w:hAnsi="Arial" w:cs="Arial"/>
              </w:rPr>
              <w:t>Fonte de Recursos</w:t>
            </w:r>
          </w:p>
        </w:tc>
        <w:tc>
          <w:tcPr>
            <w:tcW w:w="1507" w:type="dxa"/>
            <w:shd w:val="clear" w:color="auto" w:fill="B0C4DE"/>
            <w:vAlign w:val="center"/>
          </w:tcPr>
          <w:p w14:paraId="791DF081" w14:textId="77777777" w:rsidR="007B3822" w:rsidRPr="007B3822" w:rsidRDefault="007B3822" w:rsidP="007B3822">
            <w:pPr>
              <w:spacing w:line="360" w:lineRule="auto"/>
              <w:jc w:val="center"/>
              <w:rPr>
                <w:rFonts w:ascii="Arial" w:eastAsia="Arial" w:hAnsi="Arial" w:cs="Arial"/>
              </w:rPr>
            </w:pPr>
            <w:r w:rsidRPr="007B3822">
              <w:rPr>
                <w:rFonts w:ascii="Arial" w:eastAsia="Arial" w:hAnsi="Arial" w:cs="Arial"/>
              </w:rPr>
              <w:t>Natureza da Despesa</w:t>
            </w:r>
          </w:p>
        </w:tc>
      </w:tr>
      <w:tr w:rsidR="007B3822" w:rsidRPr="007B3822" w14:paraId="73CD4309" w14:textId="77777777" w:rsidTr="007B3822">
        <w:trPr>
          <w:trHeight w:val="848"/>
          <w:jc w:val="center"/>
        </w:trPr>
        <w:tc>
          <w:tcPr>
            <w:tcW w:w="3114" w:type="dxa"/>
            <w:shd w:val="clear" w:color="auto" w:fill="FFFFFF" w:themeFill="background1"/>
            <w:vAlign w:val="center"/>
          </w:tcPr>
          <w:p w14:paraId="03156669" w14:textId="77777777" w:rsidR="007B3822" w:rsidRPr="007B3822" w:rsidRDefault="007B3822" w:rsidP="007B3822">
            <w:pPr>
              <w:spacing w:line="360" w:lineRule="auto"/>
              <w:jc w:val="center"/>
              <w:rPr>
                <w:rFonts w:ascii="Arial" w:eastAsia="Arial" w:hAnsi="Arial" w:cs="Arial"/>
              </w:rPr>
            </w:pPr>
            <w:r w:rsidRPr="007B3822">
              <w:rPr>
                <w:rFonts w:ascii="Arial" w:eastAsia="Arial" w:hAnsi="Arial" w:cs="Arial"/>
              </w:rPr>
              <w:t>Secretaria Municipal de Educação</w:t>
            </w:r>
          </w:p>
        </w:tc>
        <w:tc>
          <w:tcPr>
            <w:tcW w:w="2878" w:type="dxa"/>
            <w:shd w:val="clear" w:color="auto" w:fill="FFFFFF" w:themeFill="background1"/>
            <w:vAlign w:val="center"/>
          </w:tcPr>
          <w:p w14:paraId="670675C0" w14:textId="77777777" w:rsidR="007B3822" w:rsidRPr="007B3822" w:rsidRDefault="007B3822" w:rsidP="007B3822">
            <w:pPr>
              <w:spacing w:line="360" w:lineRule="auto"/>
              <w:jc w:val="center"/>
              <w:rPr>
                <w:rFonts w:ascii="Arial" w:eastAsia="Arial" w:hAnsi="Arial" w:cs="Arial"/>
              </w:rPr>
            </w:pPr>
            <w:r w:rsidRPr="007B3822">
              <w:rPr>
                <w:rFonts w:ascii="Arial" w:eastAsia="Arial" w:hAnsi="Arial" w:cs="Arial"/>
              </w:rPr>
              <w:t>22002.1236100572.146</w:t>
            </w:r>
          </w:p>
          <w:p w14:paraId="7DE03C03" w14:textId="77777777" w:rsidR="007B3822" w:rsidRPr="007B3822" w:rsidRDefault="007B3822" w:rsidP="007B3822">
            <w:pPr>
              <w:spacing w:line="360" w:lineRule="auto"/>
              <w:jc w:val="center"/>
              <w:rPr>
                <w:rFonts w:ascii="Arial" w:eastAsia="Arial" w:hAnsi="Arial" w:cs="Arial"/>
              </w:rPr>
            </w:pPr>
            <w:r w:rsidRPr="007B3822">
              <w:rPr>
                <w:rFonts w:ascii="Arial" w:eastAsia="Arial" w:hAnsi="Arial" w:cs="Arial"/>
              </w:rPr>
              <w:t>22003.1236500672.165</w:t>
            </w:r>
          </w:p>
          <w:p w14:paraId="1E6B3A33" w14:textId="77777777" w:rsidR="007B3822" w:rsidRPr="007B3822" w:rsidRDefault="007B3822" w:rsidP="007B3822">
            <w:pPr>
              <w:spacing w:line="360" w:lineRule="auto"/>
              <w:jc w:val="center"/>
              <w:rPr>
                <w:rFonts w:ascii="Arial" w:eastAsia="Arial" w:hAnsi="Arial" w:cs="Arial"/>
              </w:rPr>
            </w:pPr>
            <w:r w:rsidRPr="007B3822">
              <w:rPr>
                <w:rFonts w:ascii="Arial" w:eastAsia="Arial" w:hAnsi="Arial" w:cs="Arial"/>
              </w:rPr>
              <w:t>22004.1236500762.182</w:t>
            </w:r>
          </w:p>
        </w:tc>
        <w:tc>
          <w:tcPr>
            <w:tcW w:w="1657" w:type="dxa"/>
            <w:shd w:val="clear" w:color="auto" w:fill="FFFFFF" w:themeFill="background1"/>
            <w:vAlign w:val="center"/>
          </w:tcPr>
          <w:p w14:paraId="12A47ACA" w14:textId="77777777" w:rsidR="007B3822" w:rsidRPr="007B3822" w:rsidRDefault="007B3822" w:rsidP="007B3822">
            <w:pPr>
              <w:spacing w:line="360" w:lineRule="auto"/>
              <w:jc w:val="center"/>
              <w:rPr>
                <w:rFonts w:ascii="Arial" w:eastAsia="Arial" w:hAnsi="Arial" w:cs="Arial"/>
              </w:rPr>
            </w:pPr>
            <w:r w:rsidRPr="007B3822">
              <w:rPr>
                <w:rFonts w:ascii="Arial" w:eastAsia="Arial" w:hAnsi="Arial" w:cs="Arial"/>
              </w:rPr>
              <w:t>150010010000</w:t>
            </w:r>
          </w:p>
          <w:p w14:paraId="4B075D11" w14:textId="77777777" w:rsidR="007B3822" w:rsidRPr="007B3822" w:rsidRDefault="007B3822" w:rsidP="007B3822">
            <w:pPr>
              <w:spacing w:line="360" w:lineRule="auto"/>
              <w:jc w:val="center"/>
              <w:rPr>
                <w:rFonts w:ascii="Arial" w:eastAsia="Arial" w:hAnsi="Arial" w:cs="Arial"/>
              </w:rPr>
            </w:pPr>
            <w:r w:rsidRPr="007B3822">
              <w:rPr>
                <w:rFonts w:ascii="Arial" w:eastAsia="Arial" w:hAnsi="Arial" w:cs="Arial"/>
              </w:rPr>
              <w:t>155000000000</w:t>
            </w:r>
          </w:p>
        </w:tc>
        <w:tc>
          <w:tcPr>
            <w:tcW w:w="1507" w:type="dxa"/>
            <w:shd w:val="clear" w:color="auto" w:fill="FFFFFF" w:themeFill="background1"/>
            <w:vAlign w:val="center"/>
          </w:tcPr>
          <w:p w14:paraId="748A2C2A" w14:textId="77777777" w:rsidR="007B3822" w:rsidRPr="007B3822" w:rsidRDefault="007B3822" w:rsidP="007B3822">
            <w:pPr>
              <w:spacing w:line="360" w:lineRule="auto"/>
              <w:jc w:val="center"/>
              <w:rPr>
                <w:rFonts w:ascii="Arial" w:eastAsia="Arial" w:hAnsi="Arial" w:cs="Arial"/>
              </w:rPr>
            </w:pPr>
            <w:r w:rsidRPr="007B3822">
              <w:rPr>
                <w:rFonts w:ascii="Arial" w:eastAsia="Arial" w:hAnsi="Arial" w:cs="Arial"/>
              </w:rPr>
              <w:t>33.90.39-16</w:t>
            </w:r>
          </w:p>
        </w:tc>
      </w:tr>
    </w:tbl>
    <w:p w14:paraId="2491B32C" w14:textId="77777777" w:rsidR="007B3822" w:rsidRPr="007B3822" w:rsidRDefault="007B3822" w:rsidP="007B3822">
      <w:pPr>
        <w:spacing w:line="360" w:lineRule="auto"/>
        <w:jc w:val="both"/>
        <w:rPr>
          <w:rFonts w:ascii="Arial" w:eastAsia="Arial" w:hAnsi="Arial" w:cs="Arial"/>
        </w:rPr>
      </w:pPr>
    </w:p>
    <w:p w14:paraId="04935F0D" w14:textId="16157107" w:rsidR="007B3822" w:rsidRPr="007B3822" w:rsidRDefault="007B3822" w:rsidP="007B3822">
      <w:pPr>
        <w:pStyle w:val="PargrafodaLista"/>
        <w:spacing w:line="360" w:lineRule="auto"/>
        <w:ind w:left="0"/>
        <w:jc w:val="both"/>
        <w:rPr>
          <w:rFonts w:ascii="Arial" w:eastAsia="Arial" w:hAnsi="Arial" w:cs="Arial"/>
        </w:rPr>
      </w:pPr>
      <w:r w:rsidRPr="007B3822">
        <w:rPr>
          <w:rFonts w:ascii="Arial" w:eastAsia="Arial" w:hAnsi="Arial" w:cs="Arial"/>
        </w:rPr>
        <w:t xml:space="preserve">14.2 A dotação relativa aos exercícios financeiros subsequentes será indicada após aprovação da Lei Orçamentária respectiva e liberação dos créditos correspondentes, mediante apostilamento.                     </w:t>
      </w:r>
    </w:p>
    <w:p w14:paraId="120C7BB4" w14:textId="15FBA0F1" w:rsidR="00D90EA5" w:rsidRDefault="00D90EA5" w:rsidP="007B3822">
      <w:pPr>
        <w:pStyle w:val="Nivel01"/>
        <w:numPr>
          <w:ilvl w:val="0"/>
          <w:numId w:val="20"/>
        </w:numPr>
        <w:tabs>
          <w:tab w:val="left" w:pos="284"/>
          <w:tab w:val="left" w:pos="993"/>
        </w:tabs>
        <w:spacing w:line="276" w:lineRule="auto"/>
        <w:ind w:left="0" w:firstLine="0"/>
        <w:rPr>
          <w:rFonts w:ascii="Arial" w:hAnsi="Arial" w:cs="Arial"/>
          <w:color w:val="FFFFFF" w:themeColor="background1"/>
        </w:rPr>
      </w:pPr>
      <w:r w:rsidRPr="00D90EA5">
        <w:rPr>
          <w:rFonts w:ascii="Arial" w:hAnsi="Arial" w:cs="Arial"/>
          <w:sz w:val="22"/>
          <w:szCs w:val="22"/>
        </w:rPr>
        <w:t xml:space="preserve">CLÁUSULA DÉCIMA </w:t>
      </w:r>
      <w:r w:rsidR="000A3199">
        <w:rPr>
          <w:rFonts w:ascii="Arial" w:hAnsi="Arial" w:cs="Arial"/>
          <w:sz w:val="22"/>
          <w:szCs w:val="22"/>
        </w:rPr>
        <w:t>QUINTA</w:t>
      </w:r>
      <w:r w:rsidRPr="00D90EA5">
        <w:rPr>
          <w:rFonts w:ascii="Arial" w:hAnsi="Arial" w:cs="Arial"/>
          <w:sz w:val="22"/>
          <w:szCs w:val="22"/>
        </w:rPr>
        <w:t xml:space="preserve"> – ALTERAÇÕES</w:t>
      </w:r>
    </w:p>
    <w:p w14:paraId="03F2739F" w14:textId="77777777" w:rsidR="00D90EA5" w:rsidRDefault="00D90EA5" w:rsidP="007B3822">
      <w:pPr>
        <w:pStyle w:val="PargrafodaLista"/>
        <w:numPr>
          <w:ilvl w:val="1"/>
          <w:numId w:val="20"/>
        </w:numPr>
        <w:tabs>
          <w:tab w:val="left" w:pos="426"/>
        </w:tabs>
        <w:ind w:left="0" w:firstLine="0"/>
        <w:jc w:val="both"/>
        <w:rPr>
          <w:color w:val="000000"/>
        </w:rPr>
      </w:pPr>
      <w:r w:rsidRPr="00DE2273">
        <w:rPr>
          <w:rFonts w:ascii="Arial" w:eastAsia="Arial" w:hAnsi="Arial" w:cs="Arial"/>
        </w:rPr>
        <w:t>Eventuais alterações contratuais reger-se-ão pela disciplina dos</w:t>
      </w:r>
      <w:r>
        <w:t xml:space="preserve"> </w:t>
      </w:r>
      <w:hyperlink r:id="rId50" w:anchor="art124" w:history="1">
        <w:r>
          <w:rPr>
            <w:rStyle w:val="Hyperlink"/>
          </w:rPr>
          <w:t>arts. 124 e seguintes da Lei nº 14.133, de 2021</w:t>
        </w:r>
      </w:hyperlink>
      <w:r>
        <w:t>.</w:t>
      </w:r>
    </w:p>
    <w:p w14:paraId="074A5C54" w14:textId="77777777" w:rsidR="00D90EA5" w:rsidRPr="00DE2273" w:rsidRDefault="00D90EA5" w:rsidP="007B3822">
      <w:pPr>
        <w:pStyle w:val="PargrafodaLista"/>
        <w:numPr>
          <w:ilvl w:val="1"/>
          <w:numId w:val="20"/>
        </w:numPr>
        <w:tabs>
          <w:tab w:val="left" w:pos="426"/>
        </w:tabs>
        <w:ind w:left="0" w:firstLine="0"/>
        <w:jc w:val="both"/>
        <w:rPr>
          <w:rFonts w:ascii="Arial" w:eastAsia="Arial" w:hAnsi="Arial" w:cs="Arial"/>
        </w:rPr>
      </w:pPr>
      <w:r w:rsidRPr="00DE2273">
        <w:rPr>
          <w:rFonts w:ascii="Arial" w:eastAsia="Arial" w:hAnsi="Arial" w:cs="Arial"/>
        </w:rPr>
        <w:t>O contratado é obrigado a aceitar, nas mesmas condições contratuais, os acréscimos ou supressões que se fizerem necessários, até o limite de 25% (vinte e cinco por cento) do valor inicial atualizado do contrato.</w:t>
      </w:r>
    </w:p>
    <w:p w14:paraId="4AC4B385" w14:textId="77777777" w:rsidR="00D90EA5" w:rsidRPr="00DE2273" w:rsidRDefault="00D90EA5" w:rsidP="007B3822">
      <w:pPr>
        <w:pStyle w:val="PargrafodaLista"/>
        <w:numPr>
          <w:ilvl w:val="1"/>
          <w:numId w:val="20"/>
        </w:numPr>
        <w:tabs>
          <w:tab w:val="left" w:pos="426"/>
        </w:tabs>
        <w:ind w:left="0" w:firstLine="0"/>
        <w:jc w:val="both"/>
        <w:rPr>
          <w:rFonts w:ascii="Arial" w:eastAsia="Arial" w:hAnsi="Arial" w:cs="Arial"/>
        </w:rPr>
      </w:pPr>
      <w:r w:rsidRPr="00DE2273">
        <w:rPr>
          <w:rFonts w:ascii="Arial" w:eastAsia="Arial" w:hAnsi="Arial" w:cs="Arial"/>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7727C736" w14:textId="77777777" w:rsidR="00D90EA5" w:rsidRPr="00D90EA5" w:rsidRDefault="00D90EA5" w:rsidP="007B3822">
      <w:pPr>
        <w:pStyle w:val="PargrafodaLista"/>
        <w:numPr>
          <w:ilvl w:val="1"/>
          <w:numId w:val="20"/>
        </w:numPr>
        <w:tabs>
          <w:tab w:val="left" w:pos="426"/>
        </w:tabs>
        <w:ind w:left="0" w:firstLine="0"/>
        <w:jc w:val="both"/>
      </w:pPr>
      <w:r w:rsidRPr="00DE2273">
        <w:rPr>
          <w:rFonts w:ascii="Arial" w:eastAsia="Arial" w:hAnsi="Arial" w:cs="Arial"/>
        </w:rPr>
        <w:lastRenderedPageBreak/>
        <w:t xml:space="preserve">Registros que não caracterizam alteração do contrato podem ser realizados por simples apostila, dispensada a celebração de termo aditivo, na forma do </w:t>
      </w:r>
      <w:hyperlink r:id="rId51" w:anchor="art136" w:history="1">
        <w:r w:rsidRPr="00D90EA5">
          <w:rPr>
            <w:rStyle w:val="Hyperlink"/>
          </w:rPr>
          <w:t>art. 136 da Lei nº 14.133, de 2021</w:t>
        </w:r>
      </w:hyperlink>
      <w:r w:rsidRPr="00D90EA5">
        <w:t>.</w:t>
      </w:r>
    </w:p>
    <w:p w14:paraId="59A5E521" w14:textId="654BD370" w:rsidR="002E43FD" w:rsidRPr="002E43FD" w:rsidRDefault="005F5E8D" w:rsidP="002E43FD">
      <w:pPr>
        <w:pStyle w:val="PargrafodaLista"/>
        <w:widowControl/>
        <w:tabs>
          <w:tab w:val="left" w:pos="426"/>
        </w:tabs>
        <w:autoSpaceDE/>
        <w:autoSpaceDN/>
        <w:spacing w:before="120" w:after="120" w:line="276" w:lineRule="auto"/>
        <w:ind w:left="0"/>
        <w:jc w:val="both"/>
      </w:pPr>
      <w:r w:rsidRPr="002E43FD">
        <w:rPr>
          <w:rFonts w:ascii="Arial" w:hAnsi="Arial" w:cs="Arial"/>
        </w:rPr>
        <w:t xml:space="preserve"> </w:t>
      </w:r>
    </w:p>
    <w:p w14:paraId="0217FC09" w14:textId="77777777" w:rsidR="00885E3B" w:rsidRPr="00E04B75" w:rsidRDefault="00885E3B" w:rsidP="007B3822">
      <w:pPr>
        <w:pStyle w:val="Nivel010"/>
        <w:numPr>
          <w:ilvl w:val="0"/>
          <w:numId w:val="20"/>
        </w:numPr>
        <w:rPr>
          <w:color w:val="FFFFFF" w:themeColor="background1"/>
          <w:sz w:val="22"/>
          <w:szCs w:val="22"/>
        </w:rPr>
      </w:pPr>
      <w:r w:rsidRPr="00E04B75">
        <w:rPr>
          <w:sz w:val="22"/>
          <w:szCs w:val="22"/>
        </w:rPr>
        <w:t>CLÁUSULA DÉCIMA SEXTA – PUBLICAÇÃO</w:t>
      </w:r>
    </w:p>
    <w:p w14:paraId="6D2C9166" w14:textId="4271B3D6" w:rsidR="00885E3B" w:rsidRDefault="00885E3B" w:rsidP="007B3822">
      <w:pPr>
        <w:pStyle w:val="PargrafodaLista"/>
        <w:numPr>
          <w:ilvl w:val="1"/>
          <w:numId w:val="20"/>
        </w:numPr>
        <w:tabs>
          <w:tab w:val="left" w:pos="426"/>
        </w:tabs>
        <w:ind w:left="0" w:firstLine="0"/>
        <w:jc w:val="both"/>
      </w:pPr>
      <w:r w:rsidRPr="00DE2273">
        <w:rPr>
          <w:rFonts w:ascii="Arial" w:eastAsia="Arial" w:hAnsi="Arial" w:cs="Arial"/>
        </w:rPr>
        <w:t>Incumbirá ao contratante divulgar o presente instrumento no Portal Nacional de Contratações Públicas (PNCP), na forma prevista no</w:t>
      </w:r>
      <w:r w:rsidRPr="00C80C6C">
        <w:t xml:space="preserve"> </w:t>
      </w:r>
      <w:hyperlink r:id="rId52" w:anchor="art94" w:history="1">
        <w:r w:rsidRPr="00C80C6C">
          <w:rPr>
            <w:rStyle w:val="Hyperlink"/>
          </w:rPr>
          <w:t>art. 94 da Lei 14.133, de 2021</w:t>
        </w:r>
      </w:hyperlink>
      <w:r w:rsidRPr="00DE2273">
        <w:rPr>
          <w:rFonts w:ascii="Arial" w:eastAsia="Arial" w:hAnsi="Arial" w:cs="Arial"/>
        </w:rPr>
        <w:t>, bem como no respectivo sítio oficial na Internet, em atenção ao art. 91, caput, da Lei n.º 14.133, de 2021, e ao</w:t>
      </w:r>
      <w:r w:rsidRPr="00C80C6C">
        <w:t xml:space="preserve"> </w:t>
      </w:r>
      <w:hyperlink r:id="rId53" w:anchor="art8§2" w:history="1">
        <w:r w:rsidRPr="00C80C6C">
          <w:rPr>
            <w:rStyle w:val="Hyperlink"/>
          </w:rPr>
          <w:t>art. 8º, §2º, da Lei n. 12.527, de 2011</w:t>
        </w:r>
      </w:hyperlink>
      <w:r w:rsidRPr="00C80C6C">
        <w:t xml:space="preserve">, c/c </w:t>
      </w:r>
      <w:hyperlink r:id="rId54" w:anchor="art7§3" w:history="1">
        <w:r w:rsidRPr="00C80C6C">
          <w:rPr>
            <w:rStyle w:val="Hyperlink"/>
          </w:rPr>
          <w:t>art. 7º, §3º, inciso V, do Decreto n. 7.724, de 2012</w:t>
        </w:r>
      </w:hyperlink>
      <w:r w:rsidRPr="00C80C6C">
        <w:t>.</w:t>
      </w:r>
    </w:p>
    <w:p w14:paraId="1F0CFBF3" w14:textId="77777777" w:rsidR="00D473D7" w:rsidRPr="00C80C6C" w:rsidRDefault="00D473D7" w:rsidP="00D473D7">
      <w:pPr>
        <w:pStyle w:val="PargrafodaLista"/>
        <w:tabs>
          <w:tab w:val="left" w:pos="426"/>
        </w:tabs>
        <w:ind w:left="0"/>
        <w:jc w:val="both"/>
      </w:pPr>
    </w:p>
    <w:p w14:paraId="431F5E12" w14:textId="77777777" w:rsidR="00885E3B" w:rsidRPr="00C80C6C" w:rsidRDefault="000F2826" w:rsidP="007B3822">
      <w:pPr>
        <w:pStyle w:val="Nivel010"/>
        <w:numPr>
          <w:ilvl w:val="0"/>
          <w:numId w:val="20"/>
        </w:numPr>
        <w:rPr>
          <w:sz w:val="22"/>
          <w:szCs w:val="22"/>
        </w:rPr>
      </w:pPr>
      <w:r w:rsidRPr="00C80C6C">
        <w:rPr>
          <w:sz w:val="22"/>
          <w:szCs w:val="22"/>
        </w:rPr>
        <w:t xml:space="preserve">- </w:t>
      </w:r>
      <w:r w:rsidR="00885E3B" w:rsidRPr="00C80C6C">
        <w:rPr>
          <w:sz w:val="22"/>
          <w:szCs w:val="22"/>
        </w:rPr>
        <w:t>CLÁUSULA DÉCIMA SÉTIMA– FORO (</w:t>
      </w:r>
      <w:hyperlink r:id="rId55" w:anchor="art92§1" w:history="1">
        <w:r w:rsidR="00885E3B" w:rsidRPr="00C80C6C">
          <w:rPr>
            <w:rStyle w:val="Hyperlink"/>
            <w:sz w:val="22"/>
            <w:szCs w:val="22"/>
          </w:rPr>
          <w:t>art. 92, §1º</w:t>
        </w:r>
      </w:hyperlink>
      <w:r w:rsidR="00885E3B" w:rsidRPr="00C80C6C">
        <w:rPr>
          <w:sz w:val="22"/>
          <w:szCs w:val="22"/>
        </w:rPr>
        <w:t>)</w:t>
      </w:r>
    </w:p>
    <w:p w14:paraId="7459C19E" w14:textId="008D82AC" w:rsidR="0055035E" w:rsidRPr="00C80C6C" w:rsidRDefault="001D32DF" w:rsidP="007B3822">
      <w:pPr>
        <w:pStyle w:val="PargrafodaLista"/>
        <w:numPr>
          <w:ilvl w:val="1"/>
          <w:numId w:val="20"/>
        </w:numPr>
        <w:tabs>
          <w:tab w:val="left" w:pos="426"/>
        </w:tabs>
        <w:ind w:left="0" w:firstLine="0"/>
        <w:jc w:val="both"/>
        <w:rPr>
          <w:rFonts w:ascii="Arial" w:hAnsi="Arial" w:cs="Arial"/>
          <w:lang w:val="pt-BR"/>
        </w:rPr>
      </w:pPr>
      <w:r w:rsidRPr="00C80C6C">
        <w:rPr>
          <w:rFonts w:ascii="Arial" w:hAnsi="Arial" w:cs="Arial"/>
        </w:rPr>
        <w:t xml:space="preserve">É </w:t>
      </w:r>
      <w:r w:rsidRPr="00C80C6C">
        <w:t>eleito</w:t>
      </w:r>
      <w:r w:rsidRPr="00C80C6C">
        <w:rPr>
          <w:rFonts w:ascii="Arial" w:hAnsi="Arial" w:cs="Arial"/>
        </w:rPr>
        <w:t xml:space="preserve"> o Foro da </w:t>
      </w:r>
      <w:r w:rsidR="007168B3" w:rsidRPr="00C80C6C">
        <w:rPr>
          <w:rFonts w:ascii="Arial" w:hAnsi="Arial" w:cs="Arial"/>
        </w:rPr>
        <w:t>comarca de Nova Friburgo/RJ</w:t>
      </w:r>
      <w:r w:rsidRPr="00C80C6C">
        <w:rPr>
          <w:rFonts w:ascii="Arial" w:hAnsi="Arial" w:cs="Arial"/>
        </w:rPr>
        <w:t xml:space="preserve"> para dirimir os litígios que decorrerem da execução deste Termo de Contrato que não possam ser compostos pela conciliação, conforme art. </w:t>
      </w:r>
      <w:r w:rsidR="003E1F86" w:rsidRPr="00C80C6C">
        <w:rPr>
          <w:rFonts w:ascii="Arial" w:hAnsi="Arial" w:cs="Arial"/>
          <w:lang w:val="pt-BR"/>
        </w:rPr>
        <w:t>92, §1º da Lei nº 14.133/21</w:t>
      </w:r>
      <w:r w:rsidR="0055035E" w:rsidRPr="00C80C6C">
        <w:rPr>
          <w:rFonts w:ascii="Arial" w:hAnsi="Arial" w:cs="Arial"/>
          <w:lang w:val="pt-BR"/>
        </w:rPr>
        <w:t>.</w:t>
      </w:r>
    </w:p>
    <w:p w14:paraId="389D31E9" w14:textId="61FC95A8" w:rsidR="001D32DF" w:rsidRDefault="001D32DF" w:rsidP="007B3822">
      <w:pPr>
        <w:pStyle w:val="PargrafodaLista"/>
        <w:numPr>
          <w:ilvl w:val="1"/>
          <w:numId w:val="20"/>
        </w:numPr>
        <w:tabs>
          <w:tab w:val="left" w:pos="426"/>
        </w:tabs>
        <w:ind w:left="0" w:firstLine="0"/>
        <w:jc w:val="both"/>
        <w:rPr>
          <w:rFonts w:ascii="Arial" w:hAnsi="Arial" w:cs="Arial"/>
        </w:rPr>
      </w:pPr>
      <w:r w:rsidRPr="00284EA1">
        <w:rPr>
          <w:rFonts w:ascii="Arial" w:hAnsi="Arial" w:cs="Arial"/>
        </w:rPr>
        <w:t xml:space="preserve">Para firmeza e </w:t>
      </w:r>
      <w:r w:rsidRPr="00284EA1">
        <w:t>validade</w:t>
      </w:r>
      <w:r w:rsidRPr="00284EA1">
        <w:rPr>
          <w:rFonts w:ascii="Arial" w:hAnsi="Arial" w:cs="Arial"/>
        </w:rPr>
        <w:t xml:space="preserve"> do pactuado, o presente Termo de Contrato foi lavrado em </w:t>
      </w:r>
      <w:r w:rsidR="00466BF6" w:rsidRPr="00284EA1">
        <w:rPr>
          <w:rFonts w:ascii="Arial" w:hAnsi="Arial" w:cs="Arial"/>
        </w:rPr>
        <w:t>03</w:t>
      </w:r>
      <w:r w:rsidRPr="00284EA1">
        <w:rPr>
          <w:rFonts w:ascii="Arial" w:hAnsi="Arial" w:cs="Arial"/>
        </w:rPr>
        <w:t xml:space="preserve"> (</w:t>
      </w:r>
      <w:r w:rsidR="00466BF6" w:rsidRPr="00284EA1">
        <w:rPr>
          <w:rFonts w:ascii="Arial" w:hAnsi="Arial" w:cs="Arial"/>
        </w:rPr>
        <w:t>três</w:t>
      </w:r>
      <w:r w:rsidRPr="00284EA1">
        <w:rPr>
          <w:rFonts w:ascii="Arial" w:hAnsi="Arial" w:cs="Arial"/>
        </w:rPr>
        <w:t xml:space="preserve">) vias de </w:t>
      </w:r>
      <w:r w:rsidRPr="009872FB">
        <w:rPr>
          <w:rFonts w:ascii="Arial" w:hAnsi="Arial" w:cs="Arial"/>
        </w:rPr>
        <w:t xml:space="preserve">igual teor, que, depois de lido e achado em ordem, vai assinado pelos contraentes. </w:t>
      </w:r>
    </w:p>
    <w:p w14:paraId="32062B78" w14:textId="77777777" w:rsidR="007B3822" w:rsidRPr="009872FB" w:rsidRDefault="007B3822" w:rsidP="007B3822">
      <w:pPr>
        <w:pStyle w:val="PargrafodaLista"/>
        <w:tabs>
          <w:tab w:val="left" w:pos="426"/>
        </w:tabs>
        <w:ind w:left="0"/>
        <w:jc w:val="both"/>
        <w:rPr>
          <w:rFonts w:ascii="Arial" w:hAnsi="Arial" w:cs="Arial"/>
        </w:rPr>
      </w:pPr>
    </w:p>
    <w:p w14:paraId="01908919" w14:textId="04A3B933" w:rsidR="001D32DF" w:rsidRPr="009872FB" w:rsidRDefault="001D32DF" w:rsidP="00E801F7">
      <w:pPr>
        <w:spacing w:after="120" w:line="360" w:lineRule="auto"/>
        <w:ind w:right="-15"/>
        <w:jc w:val="right"/>
        <w:rPr>
          <w:rFonts w:ascii="Arial" w:hAnsi="Arial" w:cs="Arial"/>
        </w:rPr>
      </w:pPr>
      <w:r w:rsidRPr="009872FB">
        <w:rPr>
          <w:rFonts w:ascii="Arial" w:hAnsi="Arial" w:cs="Arial"/>
        </w:rPr>
        <w:t>...........................................,  .......... de.......................................... de 20</w:t>
      </w:r>
      <w:r w:rsidR="00284EA1">
        <w:rPr>
          <w:rFonts w:ascii="Arial" w:hAnsi="Arial" w:cs="Arial"/>
        </w:rPr>
        <w:t>2</w:t>
      </w:r>
      <w:r w:rsidR="00D473D7">
        <w:rPr>
          <w:rFonts w:ascii="Arial" w:hAnsi="Arial" w:cs="Arial"/>
        </w:rPr>
        <w:t>5</w:t>
      </w:r>
      <w:r w:rsidR="00284EA1">
        <w:rPr>
          <w:rFonts w:ascii="Arial" w:hAnsi="Arial" w:cs="Arial"/>
        </w:rPr>
        <w:t>.</w:t>
      </w:r>
    </w:p>
    <w:p w14:paraId="02EDF679" w14:textId="77777777" w:rsidR="007B3822" w:rsidRPr="009872FB" w:rsidRDefault="007B3822" w:rsidP="001D32DF">
      <w:pPr>
        <w:spacing w:after="120"/>
        <w:jc w:val="center"/>
        <w:rPr>
          <w:rFonts w:ascii="Arial" w:hAnsi="Arial" w:cs="Arial"/>
          <w:bCs/>
        </w:rPr>
      </w:pPr>
    </w:p>
    <w:p w14:paraId="0474FF7C" w14:textId="5EB049BA" w:rsidR="001D32DF" w:rsidRPr="009872FB" w:rsidRDefault="001D32DF" w:rsidP="001D32DF">
      <w:pPr>
        <w:spacing w:after="120"/>
        <w:jc w:val="center"/>
        <w:rPr>
          <w:rFonts w:ascii="Arial" w:hAnsi="Arial" w:cs="Arial"/>
          <w:bCs/>
        </w:rPr>
      </w:pPr>
      <w:r w:rsidRPr="009872FB">
        <w:rPr>
          <w:rFonts w:ascii="Arial" w:hAnsi="Arial" w:cs="Arial"/>
          <w:bCs/>
        </w:rPr>
        <w:t>_________________________</w:t>
      </w:r>
    </w:p>
    <w:p w14:paraId="1779E7D1" w14:textId="151DBBE2" w:rsidR="001D32DF" w:rsidRPr="009872FB" w:rsidRDefault="001D32DF" w:rsidP="001D32DF">
      <w:pPr>
        <w:spacing w:after="120"/>
        <w:jc w:val="center"/>
        <w:rPr>
          <w:rFonts w:ascii="Arial" w:hAnsi="Arial" w:cs="Arial"/>
          <w:bCs/>
        </w:rPr>
      </w:pPr>
      <w:r w:rsidRPr="009872FB">
        <w:rPr>
          <w:rFonts w:ascii="Arial" w:hAnsi="Arial" w:cs="Arial"/>
          <w:bCs/>
        </w:rPr>
        <w:t>Responsável legal da CONTRATANTE</w:t>
      </w:r>
    </w:p>
    <w:p w14:paraId="55DB71F9" w14:textId="31BE617A" w:rsidR="00320761" w:rsidRDefault="00320761" w:rsidP="001D32DF">
      <w:pPr>
        <w:spacing w:after="120"/>
        <w:jc w:val="center"/>
        <w:rPr>
          <w:rFonts w:ascii="Arial" w:hAnsi="Arial" w:cs="Arial"/>
        </w:rPr>
      </w:pPr>
    </w:p>
    <w:p w14:paraId="3ABEFBC1" w14:textId="7CEE1D00" w:rsidR="001D32DF" w:rsidRPr="009872FB" w:rsidRDefault="001D32DF" w:rsidP="001D32DF">
      <w:pPr>
        <w:spacing w:after="120"/>
        <w:jc w:val="center"/>
        <w:rPr>
          <w:rFonts w:ascii="Arial" w:hAnsi="Arial" w:cs="Arial"/>
        </w:rPr>
      </w:pPr>
      <w:r w:rsidRPr="009872FB">
        <w:rPr>
          <w:rFonts w:ascii="Arial" w:hAnsi="Arial" w:cs="Arial"/>
        </w:rPr>
        <w:t>_________________________</w:t>
      </w:r>
    </w:p>
    <w:p w14:paraId="4BCCED7F" w14:textId="50A1A25A" w:rsidR="001D32DF" w:rsidRPr="009872FB" w:rsidRDefault="001D32DF" w:rsidP="001D32DF">
      <w:pPr>
        <w:spacing w:after="120"/>
        <w:jc w:val="center"/>
        <w:rPr>
          <w:rFonts w:ascii="Arial" w:hAnsi="Arial" w:cs="Arial"/>
        </w:rPr>
      </w:pPr>
      <w:r w:rsidRPr="009872FB">
        <w:rPr>
          <w:rFonts w:ascii="Arial" w:hAnsi="Arial" w:cs="Arial"/>
        </w:rPr>
        <w:t>Responsável legal da CONTRATADA</w:t>
      </w:r>
    </w:p>
    <w:p w14:paraId="5D57D0AF" w14:textId="4FDAB768" w:rsidR="001F44F7" w:rsidRDefault="001F44F7" w:rsidP="001F44F7">
      <w:pPr>
        <w:spacing w:after="120"/>
        <w:jc w:val="both"/>
        <w:rPr>
          <w:rFonts w:ascii="Arial" w:hAnsi="Arial" w:cs="Arial"/>
        </w:rPr>
      </w:pPr>
      <w:r w:rsidRPr="009872FB">
        <w:rPr>
          <w:rFonts w:ascii="Arial" w:hAnsi="Arial" w:cs="Arial"/>
        </w:rPr>
        <w:t>TESTEMUNHAS:</w:t>
      </w:r>
    </w:p>
    <w:p w14:paraId="373B24F2" w14:textId="450FB9E8" w:rsidR="0055035E" w:rsidRDefault="0055035E" w:rsidP="001F44F7">
      <w:pPr>
        <w:spacing w:after="120"/>
        <w:jc w:val="both"/>
        <w:rPr>
          <w:rFonts w:ascii="Arial" w:hAnsi="Arial" w:cs="Arial"/>
        </w:rPr>
      </w:pPr>
      <w:r>
        <w:rPr>
          <w:rFonts w:ascii="Arial" w:hAnsi="Arial" w:cs="Arial"/>
        </w:rPr>
        <w:t>1-</w:t>
      </w:r>
    </w:p>
    <w:p w14:paraId="532382A8" w14:textId="6B28A052" w:rsidR="0055035E" w:rsidRPr="009872FB" w:rsidRDefault="0055035E" w:rsidP="001F44F7">
      <w:pPr>
        <w:spacing w:after="120"/>
        <w:jc w:val="both"/>
        <w:rPr>
          <w:rFonts w:ascii="Arial" w:hAnsi="Arial" w:cs="Arial"/>
        </w:rPr>
      </w:pPr>
      <w:r>
        <w:rPr>
          <w:rFonts w:ascii="Arial" w:hAnsi="Arial" w:cs="Arial"/>
        </w:rPr>
        <w:t>2-</w:t>
      </w:r>
    </w:p>
    <w:sectPr w:rsidR="0055035E" w:rsidRPr="009872FB" w:rsidSect="00841112">
      <w:headerReference w:type="default" r:id="rId56"/>
      <w:footerReference w:type="default" r:id="rId57"/>
      <w:pgSz w:w="11910" w:h="16840"/>
      <w:pgMar w:top="1418" w:right="1418" w:bottom="1418" w:left="1418" w:header="284"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A2CCF" w14:textId="77777777" w:rsidR="00944969" w:rsidRDefault="00944969">
      <w:r>
        <w:separator/>
      </w:r>
    </w:p>
  </w:endnote>
  <w:endnote w:type="continuationSeparator" w:id="0">
    <w:p w14:paraId="6AD09E2A" w14:textId="77777777" w:rsidR="00944969" w:rsidRDefault="00944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Bold">
    <w:altName w:val="Calibri"/>
    <w:charset w:val="00"/>
    <w:family w:val="roman"/>
    <w:pitch w:val="variable"/>
  </w:font>
  <w:font w:name="Azo Sans Md">
    <w:panose1 w:val="020000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C6C17" w14:textId="2C859758" w:rsidR="008743A2" w:rsidRPr="00187C1B" w:rsidRDefault="008743A2" w:rsidP="002663BD">
    <w:pPr>
      <w:pStyle w:val="Rodap"/>
      <w:jc w:val="center"/>
      <w:rPr>
        <w:rFonts w:ascii="Azo Sans Md" w:hAnsi="Azo Sans Md"/>
        <w:b/>
        <w:bCs/>
        <w:color w:val="000000"/>
        <w:sz w:val="18"/>
        <w:szCs w:val="18"/>
      </w:rPr>
    </w:pPr>
  </w:p>
  <w:p w14:paraId="435CF93D" w14:textId="622A48EC" w:rsidR="008743A2" w:rsidRPr="00C634F1" w:rsidRDefault="008743A2" w:rsidP="002663BD">
    <w:pPr>
      <w:pStyle w:val="Rodap"/>
      <w:jc w:val="center"/>
      <w:rPr>
        <w:rFonts w:ascii="Arial" w:hAnsi="Arial" w:cs="Arial"/>
        <w:color w:val="000000"/>
        <w:sz w:val="18"/>
        <w:szCs w:val="18"/>
      </w:rPr>
    </w:pPr>
    <w:r w:rsidRPr="00C634F1">
      <w:rPr>
        <w:rFonts w:ascii="Arial" w:hAnsi="Arial" w:cs="Arial"/>
        <w:color w:val="000000"/>
        <w:sz w:val="18"/>
        <w:szCs w:val="18"/>
      </w:rPr>
      <w:t>Av. Alberto Braune, nº 224 – 2º Andar / Sala 212 – Centro – Nova Friburgo – RJ</w:t>
    </w:r>
  </w:p>
  <w:p w14:paraId="60D26642" w14:textId="0867E020" w:rsidR="008743A2" w:rsidRDefault="008743A2" w:rsidP="002663BD">
    <w:pPr>
      <w:pStyle w:val="Rodap"/>
      <w:jc w:val="center"/>
      <w:rPr>
        <w:rFonts w:ascii="Arial" w:hAnsi="Arial" w:cs="Arial"/>
        <w:color w:val="000000"/>
        <w:sz w:val="18"/>
        <w:szCs w:val="18"/>
      </w:rPr>
    </w:pPr>
    <w:r w:rsidRPr="00C634F1">
      <w:rPr>
        <w:rFonts w:ascii="Arial" w:hAnsi="Arial" w:cs="Arial"/>
        <w:color w:val="000000"/>
        <w:sz w:val="18"/>
        <w:szCs w:val="18"/>
      </w:rPr>
      <w:t xml:space="preserve">CNPJ: 28.606.630/0001- 23 - e-mail: </w:t>
    </w:r>
    <w:hyperlink r:id="rId1" w:history="1">
      <w:r w:rsidRPr="00C634F1">
        <w:rPr>
          <w:rStyle w:val="Hyperlink"/>
          <w:rFonts w:ascii="Arial" w:hAnsi="Arial" w:cs="Arial"/>
          <w:sz w:val="18"/>
          <w:szCs w:val="18"/>
        </w:rPr>
        <w:t>pregaoeletronico.friburgo@gmail.com</w:t>
      </w:r>
    </w:hyperlink>
    <w:r w:rsidRPr="00C634F1">
      <w:rPr>
        <w:rFonts w:ascii="Arial" w:hAnsi="Arial" w:cs="Arial"/>
        <w:color w:val="000000"/>
        <w:sz w:val="18"/>
        <w:szCs w:val="18"/>
      </w:rPr>
      <w:t xml:space="preserve"> – Telefone: (22) </w:t>
    </w:r>
    <w:r w:rsidR="00A07238">
      <w:rPr>
        <w:rFonts w:ascii="Arial" w:hAnsi="Arial" w:cs="Arial"/>
        <w:color w:val="000000"/>
        <w:sz w:val="18"/>
        <w:szCs w:val="18"/>
      </w:rPr>
      <w:t>2525-9100  -</w:t>
    </w:r>
  </w:p>
  <w:p w14:paraId="140DF043" w14:textId="0690A959" w:rsidR="00A07238" w:rsidRPr="00C634F1" w:rsidRDefault="00A07238" w:rsidP="002663BD">
    <w:pPr>
      <w:pStyle w:val="Rodap"/>
      <w:jc w:val="center"/>
      <w:rPr>
        <w:rFonts w:ascii="Arial" w:hAnsi="Arial" w:cs="Arial"/>
        <w:color w:val="000000"/>
        <w:sz w:val="18"/>
        <w:szCs w:val="18"/>
      </w:rPr>
    </w:pPr>
    <w:r>
      <w:rPr>
        <w:rFonts w:ascii="Arial" w:hAnsi="Arial" w:cs="Arial"/>
        <w:color w:val="000000"/>
        <w:sz w:val="18"/>
        <w:szCs w:val="18"/>
      </w:rPr>
      <w:t>(22) 2525-9101</w:t>
    </w:r>
  </w:p>
  <w:p w14:paraId="51BD31BF" w14:textId="77777777" w:rsidR="008743A2" w:rsidRPr="00C634F1" w:rsidRDefault="008743A2" w:rsidP="002663BD">
    <w:pPr>
      <w:pStyle w:val="Rodap"/>
      <w:jc w:val="center"/>
      <w:rPr>
        <w:rFonts w:ascii="Arial" w:hAnsi="Arial" w:cs="Arial"/>
        <w:color w:val="000000"/>
        <w:sz w:val="18"/>
        <w:szCs w:val="18"/>
      </w:rPr>
    </w:pPr>
  </w:p>
  <w:p w14:paraId="02A9EEA9" w14:textId="061F94FF" w:rsidR="008743A2" w:rsidRPr="00C634F1" w:rsidRDefault="008743A2" w:rsidP="002663BD">
    <w:pPr>
      <w:pStyle w:val="Rodap"/>
      <w:jc w:val="right"/>
      <w:rPr>
        <w:rFonts w:ascii="Arial" w:hAnsi="Arial" w:cs="Arial"/>
        <w:sz w:val="18"/>
        <w:szCs w:val="18"/>
      </w:rPr>
    </w:pPr>
    <w:r w:rsidRPr="00C634F1">
      <w:rPr>
        <w:rFonts w:ascii="Arial" w:hAnsi="Arial" w:cs="Arial"/>
        <w:color w:val="000000"/>
        <w:sz w:val="18"/>
        <w:szCs w:val="18"/>
      </w:rPr>
      <w:t xml:space="preserve">Página </w:t>
    </w:r>
    <w:r w:rsidRPr="00C634F1">
      <w:rPr>
        <w:rFonts w:ascii="Arial" w:hAnsi="Arial" w:cs="Arial"/>
        <w:color w:val="000000"/>
        <w:sz w:val="18"/>
        <w:szCs w:val="18"/>
      </w:rPr>
      <w:fldChar w:fldCharType="begin"/>
    </w:r>
    <w:r w:rsidRPr="00C634F1">
      <w:rPr>
        <w:rFonts w:ascii="Arial" w:hAnsi="Arial" w:cs="Arial"/>
        <w:color w:val="000000"/>
        <w:sz w:val="18"/>
        <w:szCs w:val="18"/>
      </w:rPr>
      <w:instrText>PAGE  \* Arabic  \* MERGEFORMAT</w:instrText>
    </w:r>
    <w:r w:rsidRPr="00C634F1">
      <w:rPr>
        <w:rFonts w:ascii="Arial" w:hAnsi="Arial" w:cs="Arial"/>
        <w:color w:val="000000"/>
        <w:sz w:val="18"/>
        <w:szCs w:val="18"/>
      </w:rPr>
      <w:fldChar w:fldCharType="separate"/>
    </w:r>
    <w:r w:rsidRPr="00C634F1">
      <w:rPr>
        <w:rFonts w:ascii="Arial" w:hAnsi="Arial" w:cs="Arial"/>
        <w:color w:val="000000"/>
        <w:sz w:val="18"/>
        <w:szCs w:val="18"/>
      </w:rPr>
      <w:t>1</w:t>
    </w:r>
    <w:r w:rsidRPr="00C634F1">
      <w:rPr>
        <w:rFonts w:ascii="Arial" w:hAnsi="Arial" w:cs="Arial"/>
        <w:color w:val="000000"/>
        <w:sz w:val="18"/>
        <w:szCs w:val="18"/>
      </w:rPr>
      <w:fldChar w:fldCharType="end"/>
    </w:r>
    <w:r w:rsidRPr="00C634F1">
      <w:rPr>
        <w:rFonts w:ascii="Arial" w:hAnsi="Arial" w:cs="Arial"/>
        <w:color w:val="000000"/>
        <w:sz w:val="18"/>
        <w:szCs w:val="18"/>
      </w:rPr>
      <w:t xml:space="preserve"> de </w:t>
    </w:r>
    <w:r w:rsidRPr="00C634F1">
      <w:rPr>
        <w:rFonts w:ascii="Arial" w:hAnsi="Arial" w:cs="Arial"/>
        <w:color w:val="000000"/>
        <w:sz w:val="18"/>
        <w:szCs w:val="18"/>
      </w:rPr>
      <w:fldChar w:fldCharType="begin"/>
    </w:r>
    <w:r w:rsidRPr="00C634F1">
      <w:rPr>
        <w:rFonts w:ascii="Arial" w:hAnsi="Arial" w:cs="Arial"/>
        <w:color w:val="000000"/>
        <w:sz w:val="18"/>
        <w:szCs w:val="18"/>
      </w:rPr>
      <w:instrText>NUMPAGES \ * Arábico \ * MERGEFORMAT</w:instrText>
    </w:r>
    <w:r w:rsidRPr="00C634F1">
      <w:rPr>
        <w:rFonts w:ascii="Arial" w:hAnsi="Arial" w:cs="Arial"/>
        <w:color w:val="000000"/>
        <w:sz w:val="18"/>
        <w:szCs w:val="18"/>
      </w:rPr>
      <w:fldChar w:fldCharType="separate"/>
    </w:r>
    <w:r w:rsidRPr="00C634F1">
      <w:rPr>
        <w:rFonts w:ascii="Arial" w:hAnsi="Arial" w:cs="Arial"/>
        <w:color w:val="000000"/>
        <w:sz w:val="18"/>
        <w:szCs w:val="18"/>
      </w:rPr>
      <w:t>4</w:t>
    </w:r>
    <w:r w:rsidRPr="00C634F1">
      <w:rPr>
        <w:rFonts w:ascii="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0F0CB" w14:textId="77777777" w:rsidR="00944969" w:rsidRDefault="00944969">
      <w:r>
        <w:separator/>
      </w:r>
    </w:p>
  </w:footnote>
  <w:footnote w:type="continuationSeparator" w:id="0">
    <w:p w14:paraId="2E8CF191" w14:textId="77777777" w:rsidR="00944969" w:rsidRDefault="00944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8BB34" w14:textId="0AA670DC" w:rsidR="008743A2" w:rsidRPr="00841112" w:rsidRDefault="00D473D7" w:rsidP="00841112">
    <w:pPr>
      <w:pStyle w:val="Cabealho"/>
      <w:ind w:left="142" w:hanging="426"/>
      <w:rPr>
        <w:rFonts w:ascii="Times New Roman" w:eastAsia="Times New Roman" w:hAnsi="Times New Roman" w:cs="Times New Roman"/>
        <w:sz w:val="28"/>
        <w:szCs w:val="20"/>
        <w:lang w:val="pt-BR" w:eastAsia="zh-CN"/>
      </w:rPr>
    </w:pPr>
    <w:bookmarkStart w:id="16" w:name="_Hlk163549712"/>
    <w:bookmarkStart w:id="17" w:name="_Hlk163549713"/>
    <w:r>
      <w:rPr>
        <w:rFonts w:ascii="Times New Roman" w:eastAsia="Times New Roman" w:hAnsi="Times New Roman" w:cs="Times New Roman"/>
        <w:noProof/>
        <w:sz w:val="28"/>
        <w:szCs w:val="20"/>
        <w:lang w:val="pt-BR" w:eastAsia="zh-CN"/>
      </w:rPr>
      <w:drawing>
        <wp:inline distT="0" distB="0" distL="0" distR="0" wp14:anchorId="0623CB8E" wp14:editId="2E446CDB">
          <wp:extent cx="2416810" cy="88392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l="4961" t="31940" r="3758" b="31818"/>
                  <a:stretch>
                    <a:fillRect/>
                  </a:stretch>
                </pic:blipFill>
                <pic:spPr bwMode="auto">
                  <a:xfrm>
                    <a:off x="0" y="0"/>
                    <a:ext cx="2416810" cy="883920"/>
                  </a:xfrm>
                  <a:prstGeom prst="rect">
                    <a:avLst/>
                  </a:prstGeom>
                  <a:noFill/>
                  <a:ln>
                    <a:noFill/>
                  </a:ln>
                </pic:spPr>
              </pic:pic>
            </a:graphicData>
          </a:graphic>
        </wp:inline>
      </w:drawing>
    </w:r>
    <w:bookmarkEnd w:id="16"/>
    <w:bookmarkEnd w:id="17"/>
  </w:p>
  <w:p w14:paraId="26225F3B" w14:textId="77777777" w:rsidR="00FA5861" w:rsidRPr="00296174" w:rsidRDefault="00FA5861" w:rsidP="00FA5861">
    <w:pPr>
      <w:ind w:left="426" w:right="-17"/>
      <w:jc w:val="right"/>
      <w:rPr>
        <w:rFonts w:ascii="Arial" w:hAnsi="Arial" w:cs="Arial"/>
        <w:b/>
        <w:lang w:val="pt-BR"/>
      </w:rPr>
    </w:pPr>
    <w:r w:rsidRPr="00296174">
      <w:rPr>
        <w:rFonts w:ascii="Arial" w:hAnsi="Arial" w:cs="Arial"/>
        <w:b/>
        <w:lang w:val="pt-BR"/>
      </w:rPr>
      <w:t xml:space="preserve">TERMO DE CONTRATO ADMINISTRATIVO </w:t>
    </w:r>
    <w:r w:rsidRPr="00296174">
      <w:rPr>
        <w:rFonts w:ascii="Arial" w:hAnsi="Arial" w:cs="Arial"/>
        <w:b/>
        <w:color w:val="FF0000"/>
        <w:lang w:val="pt-BR"/>
      </w:rPr>
      <w:t>Nº XXXX/XXXX</w:t>
    </w:r>
  </w:p>
  <w:p w14:paraId="07320CD1" w14:textId="77777777" w:rsidR="00FA5861" w:rsidRPr="00AE553B" w:rsidRDefault="00FA5861" w:rsidP="00BB40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E88A49"/>
    <w:multiLevelType w:val="singleLevel"/>
    <w:tmpl w:val="93E88A49"/>
    <w:lvl w:ilvl="0">
      <w:start w:val="2"/>
      <w:numFmt w:val="decimal"/>
      <w:pStyle w:val="Nvel3-R"/>
      <w:lvlText w:val="%1"/>
      <w:lvlJc w:val="left"/>
    </w:lvl>
  </w:abstractNum>
  <w:abstractNum w:abstractNumId="1" w15:restartNumberingAfterBreak="0">
    <w:nsid w:val="01B53D7D"/>
    <w:multiLevelType w:val="multilevel"/>
    <w:tmpl w:val="3058287A"/>
    <w:styleLink w:val="WWNum3"/>
    <w:lvl w:ilvl="0">
      <w:numFmt w:val="bullet"/>
      <w:lvlText w:val=""/>
      <w:lvlJc w:val="left"/>
      <w:rPr>
        <w:rFonts w:ascii="Symbol" w:hAnsi="Symbol" w:cs="Symbol"/>
        <w:sz w:val="24"/>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3C538E4"/>
    <w:multiLevelType w:val="multilevel"/>
    <w:tmpl w:val="6E089CF2"/>
    <w:lvl w:ilvl="0">
      <w:start w:val="7"/>
      <w:numFmt w:val="decimal"/>
      <w:lvlText w:val="%1."/>
      <w:lvlJc w:val="left"/>
      <w:pPr>
        <w:tabs>
          <w:tab w:val="num" w:pos="0"/>
        </w:tabs>
        <w:ind w:left="360" w:hanging="360"/>
      </w:pPr>
    </w:lvl>
    <w:lvl w:ilvl="1">
      <w:start w:val="4"/>
      <w:numFmt w:val="decimal"/>
      <w:lvlText w:val="%1.%2."/>
      <w:lvlJc w:val="left"/>
      <w:pPr>
        <w:tabs>
          <w:tab w:val="num" w:pos="0"/>
        </w:tabs>
        <w:ind w:left="360" w:hanging="360"/>
      </w:p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15:restartNumberingAfterBreak="0">
    <w:nsid w:val="15FD37BF"/>
    <w:multiLevelType w:val="multilevel"/>
    <w:tmpl w:val="A560CA6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BD58D2"/>
    <w:multiLevelType w:val="multilevel"/>
    <w:tmpl w:val="E2DA69A8"/>
    <w:lvl w:ilvl="0">
      <w:start w:val="1"/>
      <w:numFmt w:val="decimal"/>
      <w:lvlText w:val="%1"/>
      <w:lvlJc w:val="left"/>
      <w:pPr>
        <w:ind w:left="360" w:hanging="360"/>
      </w:pPr>
      <w:rPr>
        <w:rFonts w:ascii="Arial" w:hAnsi="Arial" w:cs="Arial" w:hint="default"/>
        <w:color w:val="auto"/>
        <w:sz w:val="22"/>
        <w:szCs w:val="22"/>
      </w:rPr>
    </w:lvl>
    <w:lvl w:ilvl="1">
      <w:start w:val="1"/>
      <w:numFmt w:val="decimal"/>
      <w:isLgl/>
      <w:lvlText w:val="%1.%2"/>
      <w:lvlJc w:val="left"/>
      <w:pPr>
        <w:ind w:left="360" w:hanging="360"/>
      </w:pPr>
      <w:rPr>
        <w:rFonts w:hint="default"/>
        <w:b w:val="0"/>
        <w:bCs w:val="0"/>
        <w:i w:val="0"/>
        <w:iCs w:val="0"/>
      </w:rPr>
    </w:lvl>
    <w:lvl w:ilvl="2">
      <w:start w:val="1"/>
      <w:numFmt w:val="decimal"/>
      <w:isLgl/>
      <w:lvlText w:val="%1.%2.%3"/>
      <w:lvlJc w:val="left"/>
      <w:pPr>
        <w:ind w:left="862" w:hanging="720"/>
      </w:pPr>
      <w:rPr>
        <w:rFonts w:hint="default"/>
        <w:b w:val="0"/>
        <w:bCs w:val="0"/>
        <w:i w:val="0"/>
        <w:iCs w:val="0"/>
      </w:rPr>
    </w:lvl>
    <w:lvl w:ilvl="3">
      <w:start w:val="1"/>
      <w:numFmt w:val="decimal"/>
      <w:isLgl/>
      <w:lvlText w:val="%1.%2.%3.%4"/>
      <w:lvlJc w:val="left"/>
      <w:pPr>
        <w:ind w:left="1222" w:hanging="1080"/>
      </w:pPr>
      <w:rPr>
        <w:rFonts w:hint="default"/>
        <w:b w:val="0"/>
        <w:bCs/>
      </w:rPr>
    </w:lvl>
    <w:lvl w:ilvl="4">
      <w:start w:val="1"/>
      <w:numFmt w:val="decimal"/>
      <w:isLgl/>
      <w:lvlText w:val="%1.%2.%3.%4.%5"/>
      <w:lvlJc w:val="left"/>
      <w:pPr>
        <w:ind w:left="2780" w:hanging="1080"/>
      </w:pPr>
      <w:rPr>
        <w:rFonts w:hint="default"/>
      </w:rPr>
    </w:lvl>
    <w:lvl w:ilvl="5">
      <w:start w:val="1"/>
      <w:numFmt w:val="decimal"/>
      <w:isLgl/>
      <w:lvlText w:val="%1.%2.%3.%4.%5.%6"/>
      <w:lvlJc w:val="left"/>
      <w:pPr>
        <w:ind w:left="3565" w:hanging="144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775" w:hanging="1800"/>
      </w:pPr>
      <w:rPr>
        <w:rFonts w:hint="default"/>
      </w:rPr>
    </w:lvl>
    <w:lvl w:ilvl="8">
      <w:start w:val="1"/>
      <w:numFmt w:val="decimal"/>
      <w:isLgl/>
      <w:lvlText w:val="%1.%2.%3.%4.%5.%6.%7.%8.%9"/>
      <w:lvlJc w:val="left"/>
      <w:pPr>
        <w:ind w:left="5200" w:hanging="1800"/>
      </w:pPr>
      <w:rPr>
        <w:rFonts w:hint="default"/>
      </w:rPr>
    </w:lvl>
  </w:abstractNum>
  <w:abstractNum w:abstractNumId="7" w15:restartNumberingAfterBreak="0">
    <w:nsid w:val="1D5C100D"/>
    <w:multiLevelType w:val="multilevel"/>
    <w:tmpl w:val="ABBA9414"/>
    <w:lvl w:ilvl="0">
      <w:start w:val="4"/>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5B2788"/>
    <w:multiLevelType w:val="multilevel"/>
    <w:tmpl w:val="B0B8F6F0"/>
    <w:lvl w:ilvl="0">
      <w:start w:val="1"/>
      <w:numFmt w:val="decimal"/>
      <w:lvlText w:val="%1"/>
      <w:lvlJc w:val="left"/>
      <w:pPr>
        <w:ind w:left="360" w:hanging="360"/>
      </w:pPr>
      <w:rPr>
        <w:rFonts w:ascii="Arial" w:hAnsi="Arial" w:cs="Arial" w:hint="default"/>
        <w:sz w:val="22"/>
        <w:szCs w:val="22"/>
      </w:rPr>
    </w:lvl>
    <w:lvl w:ilvl="1">
      <w:start w:val="1"/>
      <w:numFmt w:val="lowerRoman"/>
      <w:lvlText w:val="%2."/>
      <w:lvlJc w:val="right"/>
      <w:pPr>
        <w:ind w:left="360" w:hanging="360"/>
      </w:pPr>
      <w:rPr>
        <w:rFonts w:hint="default"/>
        <w:b w:val="0"/>
        <w:bCs w:val="0"/>
        <w:i w:val="0"/>
        <w:iCs w:val="0"/>
      </w:rPr>
    </w:lvl>
    <w:lvl w:ilvl="2">
      <w:start w:val="1"/>
      <w:numFmt w:val="decimal"/>
      <w:isLgl/>
      <w:lvlText w:val="%1.%2.%3"/>
      <w:lvlJc w:val="left"/>
      <w:pPr>
        <w:ind w:left="862" w:hanging="720"/>
      </w:pPr>
      <w:rPr>
        <w:rFonts w:hint="default"/>
        <w:b w:val="0"/>
        <w:bCs w:val="0"/>
        <w:i w:val="0"/>
        <w:iCs w:val="0"/>
      </w:rPr>
    </w:lvl>
    <w:lvl w:ilvl="3">
      <w:start w:val="1"/>
      <w:numFmt w:val="decimal"/>
      <w:isLgl/>
      <w:lvlText w:val="%1.%2.%3.%4"/>
      <w:lvlJc w:val="left"/>
      <w:pPr>
        <w:ind w:left="1222" w:hanging="1080"/>
      </w:pPr>
      <w:rPr>
        <w:rFonts w:hint="default"/>
        <w:b w:val="0"/>
        <w:bCs/>
      </w:rPr>
    </w:lvl>
    <w:lvl w:ilvl="4">
      <w:start w:val="1"/>
      <w:numFmt w:val="decimal"/>
      <w:isLgl/>
      <w:lvlText w:val="%1.%2.%3.%4.%5"/>
      <w:lvlJc w:val="left"/>
      <w:pPr>
        <w:ind w:left="2780" w:hanging="1080"/>
      </w:pPr>
      <w:rPr>
        <w:rFonts w:hint="default"/>
      </w:rPr>
    </w:lvl>
    <w:lvl w:ilvl="5">
      <w:start w:val="1"/>
      <w:numFmt w:val="decimal"/>
      <w:isLgl/>
      <w:lvlText w:val="%1.%2.%3.%4.%5.%6"/>
      <w:lvlJc w:val="left"/>
      <w:pPr>
        <w:ind w:left="3565" w:hanging="144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775" w:hanging="1800"/>
      </w:pPr>
      <w:rPr>
        <w:rFonts w:hint="default"/>
      </w:rPr>
    </w:lvl>
    <w:lvl w:ilvl="8">
      <w:start w:val="1"/>
      <w:numFmt w:val="decimal"/>
      <w:isLgl/>
      <w:lvlText w:val="%1.%2.%3.%4.%5.%6.%7.%8.%9"/>
      <w:lvlJc w:val="left"/>
      <w:pPr>
        <w:ind w:left="5200" w:hanging="1800"/>
      </w:pPr>
      <w:rPr>
        <w:rFonts w:hint="default"/>
      </w:rPr>
    </w:lvl>
  </w:abstractNum>
  <w:abstractNum w:abstractNumId="9" w15:restartNumberingAfterBreak="0">
    <w:nsid w:val="232F7CE3"/>
    <w:multiLevelType w:val="multilevel"/>
    <w:tmpl w:val="D8221DF6"/>
    <w:lvl w:ilvl="0">
      <w:start w:val="3"/>
      <w:numFmt w:val="decimal"/>
      <w:lvlText w:val="%1"/>
      <w:lvlJc w:val="left"/>
      <w:pPr>
        <w:ind w:left="405" w:hanging="405"/>
      </w:pPr>
      <w:rPr>
        <w:rFonts w:cs="Times New Roman" w:hint="default"/>
        <w:color w:val="00000A"/>
      </w:rPr>
    </w:lvl>
    <w:lvl w:ilvl="1">
      <w:start w:val="2"/>
      <w:numFmt w:val="decimal"/>
      <w:lvlText w:val="%1.%2"/>
      <w:lvlJc w:val="left"/>
      <w:pPr>
        <w:ind w:left="405" w:hanging="405"/>
      </w:pPr>
      <w:rPr>
        <w:rFonts w:cs="Times New Roman" w:hint="default"/>
        <w:color w:val="00000A"/>
      </w:rPr>
    </w:lvl>
    <w:lvl w:ilvl="2">
      <w:start w:val="1"/>
      <w:numFmt w:val="decimal"/>
      <w:lvlText w:val="%1.%2.%3"/>
      <w:lvlJc w:val="left"/>
      <w:pPr>
        <w:ind w:left="720" w:hanging="720"/>
      </w:pPr>
      <w:rPr>
        <w:rFonts w:cs="Times New Roman" w:hint="default"/>
        <w:color w:val="00000A"/>
      </w:rPr>
    </w:lvl>
    <w:lvl w:ilvl="3">
      <w:start w:val="1"/>
      <w:numFmt w:val="decimal"/>
      <w:lvlText w:val="%1.%2.%3.%4"/>
      <w:lvlJc w:val="left"/>
      <w:pPr>
        <w:ind w:left="720" w:hanging="720"/>
      </w:pPr>
      <w:rPr>
        <w:rFonts w:cs="Times New Roman" w:hint="default"/>
        <w:color w:val="00000A"/>
      </w:rPr>
    </w:lvl>
    <w:lvl w:ilvl="4">
      <w:start w:val="1"/>
      <w:numFmt w:val="decimal"/>
      <w:lvlText w:val="%1.%2.%3.%4.%5"/>
      <w:lvlJc w:val="left"/>
      <w:pPr>
        <w:ind w:left="720" w:hanging="720"/>
      </w:pPr>
      <w:rPr>
        <w:rFonts w:cs="Times New Roman" w:hint="default"/>
        <w:color w:val="00000A"/>
      </w:rPr>
    </w:lvl>
    <w:lvl w:ilvl="5">
      <w:start w:val="1"/>
      <w:numFmt w:val="decimal"/>
      <w:lvlText w:val="%1.%2.%3.%4.%5.%6"/>
      <w:lvlJc w:val="left"/>
      <w:pPr>
        <w:ind w:left="1080" w:hanging="1080"/>
      </w:pPr>
      <w:rPr>
        <w:rFonts w:cs="Times New Roman" w:hint="default"/>
        <w:color w:val="00000A"/>
      </w:rPr>
    </w:lvl>
    <w:lvl w:ilvl="6">
      <w:start w:val="1"/>
      <w:numFmt w:val="decimal"/>
      <w:lvlText w:val="%1.%2.%3.%4.%5.%6.%7"/>
      <w:lvlJc w:val="left"/>
      <w:pPr>
        <w:ind w:left="1080" w:hanging="1080"/>
      </w:pPr>
      <w:rPr>
        <w:rFonts w:cs="Times New Roman" w:hint="default"/>
        <w:color w:val="00000A"/>
      </w:rPr>
    </w:lvl>
    <w:lvl w:ilvl="7">
      <w:start w:val="1"/>
      <w:numFmt w:val="decimal"/>
      <w:lvlText w:val="%1.%2.%3.%4.%5.%6.%7.%8"/>
      <w:lvlJc w:val="left"/>
      <w:pPr>
        <w:ind w:left="1440" w:hanging="1440"/>
      </w:pPr>
      <w:rPr>
        <w:rFonts w:cs="Times New Roman" w:hint="default"/>
        <w:color w:val="00000A"/>
      </w:rPr>
    </w:lvl>
    <w:lvl w:ilvl="8">
      <w:start w:val="1"/>
      <w:numFmt w:val="decimal"/>
      <w:lvlText w:val="%1.%2.%3.%4.%5.%6.%7.%8.%9"/>
      <w:lvlJc w:val="left"/>
      <w:pPr>
        <w:ind w:left="1440" w:hanging="1440"/>
      </w:pPr>
      <w:rPr>
        <w:rFonts w:cs="Times New Roman" w:hint="default"/>
        <w:color w:val="00000A"/>
      </w:rPr>
    </w:lvl>
  </w:abstractNum>
  <w:abstractNum w:abstractNumId="10" w15:restartNumberingAfterBreak="0">
    <w:nsid w:val="2A152A68"/>
    <w:multiLevelType w:val="multilevel"/>
    <w:tmpl w:val="334C469C"/>
    <w:lvl w:ilvl="0">
      <w:start w:val="3"/>
      <w:numFmt w:val="decimal"/>
      <w:lvlText w:val="%1"/>
      <w:lvlJc w:val="left"/>
      <w:pPr>
        <w:ind w:left="405" w:hanging="405"/>
      </w:pPr>
      <w:rPr>
        <w:rFonts w:cs="Times New Roman" w:hint="default"/>
      </w:rPr>
    </w:lvl>
    <w:lvl w:ilvl="1">
      <w:start w:val="2"/>
      <w:numFmt w:val="decimal"/>
      <w:lvlText w:val="%1.%2.0"/>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348F1E86"/>
    <w:multiLevelType w:val="multilevel"/>
    <w:tmpl w:val="50FE8466"/>
    <w:lvl w:ilvl="0">
      <w:start w:val="6"/>
      <w:numFmt w:val="decimal"/>
      <w:lvlText w:val="%1"/>
      <w:lvlJc w:val="left"/>
      <w:pPr>
        <w:ind w:left="480" w:hanging="480"/>
      </w:pPr>
      <w:rPr>
        <w:rFonts w:cs="Times New Roman" w:hint="default"/>
        <w:color w:val="000000" w:themeColor="text1"/>
      </w:rPr>
    </w:lvl>
    <w:lvl w:ilvl="1">
      <w:start w:val="4"/>
      <w:numFmt w:val="decimal"/>
      <w:lvlText w:val="%1.%2"/>
      <w:lvlJc w:val="left"/>
      <w:pPr>
        <w:ind w:left="480" w:hanging="480"/>
      </w:pPr>
      <w:rPr>
        <w:rFonts w:cs="Times New Roman" w:hint="default"/>
        <w:color w:val="000000" w:themeColor="text1"/>
      </w:rPr>
    </w:lvl>
    <w:lvl w:ilvl="2">
      <w:start w:val="5"/>
      <w:numFmt w:val="decimal"/>
      <w:lvlText w:val="%1.%2.%3"/>
      <w:lvlJc w:val="left"/>
      <w:pPr>
        <w:ind w:left="720" w:hanging="720"/>
      </w:pPr>
      <w:rPr>
        <w:rFonts w:cs="Times New Roman" w:hint="default"/>
        <w:color w:val="000000" w:themeColor="text1"/>
      </w:rPr>
    </w:lvl>
    <w:lvl w:ilvl="3">
      <w:start w:val="1"/>
      <w:numFmt w:val="decimal"/>
      <w:lvlText w:val="%1.%2.%3.%4"/>
      <w:lvlJc w:val="left"/>
      <w:pPr>
        <w:ind w:left="720" w:hanging="720"/>
      </w:pPr>
      <w:rPr>
        <w:rFonts w:cs="Times New Roman" w:hint="default"/>
        <w:color w:val="000000" w:themeColor="text1"/>
      </w:rPr>
    </w:lvl>
    <w:lvl w:ilvl="4">
      <w:start w:val="1"/>
      <w:numFmt w:val="decimal"/>
      <w:lvlText w:val="%1.%2.%3.%4.%5"/>
      <w:lvlJc w:val="left"/>
      <w:pPr>
        <w:ind w:left="1080" w:hanging="1080"/>
      </w:pPr>
      <w:rPr>
        <w:rFonts w:cs="Times New Roman" w:hint="default"/>
        <w:color w:val="000000" w:themeColor="text1"/>
      </w:rPr>
    </w:lvl>
    <w:lvl w:ilvl="5">
      <w:start w:val="1"/>
      <w:numFmt w:val="decimal"/>
      <w:lvlText w:val="%1.%2.%3.%4.%5.%6"/>
      <w:lvlJc w:val="left"/>
      <w:pPr>
        <w:ind w:left="1080" w:hanging="1080"/>
      </w:pPr>
      <w:rPr>
        <w:rFonts w:cs="Times New Roman" w:hint="default"/>
        <w:color w:val="000000" w:themeColor="text1"/>
      </w:rPr>
    </w:lvl>
    <w:lvl w:ilvl="6">
      <w:start w:val="1"/>
      <w:numFmt w:val="decimal"/>
      <w:lvlText w:val="%1.%2.%3.%4.%5.%6.%7"/>
      <w:lvlJc w:val="left"/>
      <w:pPr>
        <w:ind w:left="1440" w:hanging="1440"/>
      </w:pPr>
      <w:rPr>
        <w:rFonts w:cs="Times New Roman" w:hint="default"/>
        <w:color w:val="000000" w:themeColor="text1"/>
      </w:rPr>
    </w:lvl>
    <w:lvl w:ilvl="7">
      <w:start w:val="1"/>
      <w:numFmt w:val="decimal"/>
      <w:lvlText w:val="%1.%2.%3.%4.%5.%6.%7.%8"/>
      <w:lvlJc w:val="left"/>
      <w:pPr>
        <w:ind w:left="1440" w:hanging="1440"/>
      </w:pPr>
      <w:rPr>
        <w:rFonts w:cs="Times New Roman" w:hint="default"/>
        <w:color w:val="000000" w:themeColor="text1"/>
      </w:rPr>
    </w:lvl>
    <w:lvl w:ilvl="8">
      <w:start w:val="1"/>
      <w:numFmt w:val="decimal"/>
      <w:lvlText w:val="%1.%2.%3.%4.%5.%6.%7.%8.%9"/>
      <w:lvlJc w:val="left"/>
      <w:pPr>
        <w:ind w:left="1440" w:hanging="1440"/>
      </w:pPr>
      <w:rPr>
        <w:rFonts w:cs="Times New Roman" w:hint="default"/>
        <w:color w:val="000000" w:themeColor="text1"/>
      </w:rPr>
    </w:lvl>
  </w:abstractNum>
  <w:abstractNum w:abstractNumId="12" w15:restartNumberingAfterBreak="0">
    <w:nsid w:val="378E7FF2"/>
    <w:multiLevelType w:val="multilevel"/>
    <w:tmpl w:val="D56E6BF0"/>
    <w:lvl w:ilvl="0">
      <w:start w:val="10"/>
      <w:numFmt w:val="decimal"/>
      <w:lvlText w:val="%1"/>
      <w:lvlJc w:val="left"/>
      <w:pPr>
        <w:ind w:left="420" w:hanging="420"/>
      </w:pPr>
      <w:rPr>
        <w:rFonts w:ascii="Arial" w:hAnsi="Arial" w:cs="Arial" w:hint="default"/>
        <w:color w:val="auto"/>
        <w:sz w:val="22"/>
        <w:szCs w:val="22"/>
      </w:rPr>
    </w:lvl>
    <w:lvl w:ilvl="1">
      <w:start w:val="1"/>
      <w:numFmt w:val="decimal"/>
      <w:lvlText w:val="%1.%2"/>
      <w:lvlJc w:val="left"/>
      <w:pPr>
        <w:ind w:left="420" w:hanging="4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1062E3"/>
    <w:multiLevelType w:val="multilevel"/>
    <w:tmpl w:val="DDD82744"/>
    <w:lvl w:ilvl="0">
      <w:start w:val="12"/>
      <w:numFmt w:val="decimal"/>
      <w:suff w:val="space"/>
      <w:lvlText w:val="%1."/>
      <w:lvlJc w:val="left"/>
      <w:pPr>
        <w:tabs>
          <w:tab w:val="num" w:pos="0"/>
        </w:tabs>
        <w:ind w:left="0" w:firstLine="0"/>
      </w:pPr>
    </w:lvl>
    <w:lvl w:ilvl="1">
      <w:start w:val="1"/>
      <w:numFmt w:val="decimal"/>
      <w:isLgl/>
      <w:lvlText w:val="%1.%2"/>
      <w:lvlJc w:val="left"/>
      <w:pPr>
        <w:tabs>
          <w:tab w:val="num" w:pos="0"/>
        </w:tabs>
        <w:ind w:left="420" w:hanging="420"/>
      </w:pPr>
    </w:lvl>
    <w:lvl w:ilvl="2">
      <w:start w:val="1"/>
      <w:numFmt w:val="decimal"/>
      <w:isLgl/>
      <w:lvlText w:val="%1.%2.%3"/>
      <w:lvlJc w:val="left"/>
      <w:pPr>
        <w:tabs>
          <w:tab w:val="num" w:pos="0"/>
        </w:tabs>
        <w:ind w:left="720" w:hanging="720"/>
      </w:pPr>
    </w:lvl>
    <w:lvl w:ilvl="3">
      <w:start w:val="1"/>
      <w:numFmt w:val="decimal"/>
      <w:isLgl/>
      <w:lvlText w:val="%1.%2.%3.%4"/>
      <w:lvlJc w:val="left"/>
      <w:pPr>
        <w:tabs>
          <w:tab w:val="num" w:pos="0"/>
        </w:tabs>
        <w:ind w:left="720" w:hanging="720"/>
      </w:pPr>
    </w:lvl>
    <w:lvl w:ilvl="4">
      <w:start w:val="1"/>
      <w:numFmt w:val="decimal"/>
      <w:isLgl/>
      <w:lvlText w:val="%1.%2.%3.%4.%5"/>
      <w:lvlJc w:val="left"/>
      <w:pPr>
        <w:tabs>
          <w:tab w:val="num" w:pos="0"/>
        </w:tabs>
        <w:ind w:left="1080" w:hanging="1080"/>
      </w:pPr>
    </w:lvl>
    <w:lvl w:ilvl="5">
      <w:start w:val="1"/>
      <w:numFmt w:val="decimal"/>
      <w:isLgl/>
      <w:lvlText w:val="%1.%2.%3.%4.%5.%6"/>
      <w:lvlJc w:val="left"/>
      <w:pPr>
        <w:tabs>
          <w:tab w:val="num" w:pos="0"/>
        </w:tabs>
        <w:ind w:left="1080" w:hanging="1080"/>
      </w:pPr>
    </w:lvl>
    <w:lvl w:ilvl="6">
      <w:start w:val="1"/>
      <w:numFmt w:val="decimal"/>
      <w:isLgl/>
      <w:lvlText w:val="%1.%2.%3.%4.%5.%6.%7"/>
      <w:lvlJc w:val="left"/>
      <w:pPr>
        <w:tabs>
          <w:tab w:val="num" w:pos="0"/>
        </w:tabs>
        <w:ind w:left="1440" w:hanging="1440"/>
      </w:pPr>
    </w:lvl>
    <w:lvl w:ilvl="7">
      <w:start w:val="1"/>
      <w:numFmt w:val="decimal"/>
      <w:isLgl/>
      <w:lvlText w:val="%1.%2.%3.%4.%5.%6.%7.%8"/>
      <w:lvlJc w:val="left"/>
      <w:pPr>
        <w:tabs>
          <w:tab w:val="num" w:pos="0"/>
        </w:tabs>
        <w:ind w:left="1440" w:hanging="1440"/>
      </w:pPr>
    </w:lvl>
    <w:lvl w:ilvl="8">
      <w:start w:val="1"/>
      <w:numFmt w:val="decimal"/>
      <w:isLgl/>
      <w:lvlText w:val="%1.%2.%3.%4.%5.%6.%7.%8.%9"/>
      <w:lvlJc w:val="left"/>
      <w:pPr>
        <w:tabs>
          <w:tab w:val="num" w:pos="0"/>
        </w:tabs>
        <w:ind w:left="1800" w:hanging="1800"/>
      </w:pPr>
    </w:lvl>
  </w:abstractNum>
  <w:abstractNum w:abstractNumId="14" w15:restartNumberingAfterBreak="0">
    <w:nsid w:val="4E0B49F3"/>
    <w:multiLevelType w:val="multilevel"/>
    <w:tmpl w:val="6EB6D36A"/>
    <w:lvl w:ilvl="0">
      <w:start w:val="7"/>
      <w:numFmt w:val="decimal"/>
      <w:lvlText w:val="%1"/>
      <w:lvlJc w:val="left"/>
      <w:pPr>
        <w:tabs>
          <w:tab w:val="num" w:pos="0"/>
        </w:tabs>
        <w:ind w:left="480" w:hanging="480"/>
      </w:pPr>
    </w:lvl>
    <w:lvl w:ilvl="1">
      <w:start w:val="4"/>
      <w:numFmt w:val="decimal"/>
      <w:lvlText w:val="%1.%2"/>
      <w:lvlJc w:val="left"/>
      <w:pPr>
        <w:tabs>
          <w:tab w:val="num" w:pos="0"/>
        </w:tabs>
        <w:ind w:left="480" w:hanging="480"/>
      </w:pPr>
    </w:lvl>
    <w:lvl w:ilvl="2">
      <w:start w:val="4"/>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5" w15:restartNumberingAfterBreak="0">
    <w:nsid w:val="50396F0F"/>
    <w:multiLevelType w:val="multilevel"/>
    <w:tmpl w:val="A2E22764"/>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b w:val="0"/>
        <w:bCs w:val="0"/>
        <w:i w:val="0"/>
        <w:iCs w:val="0"/>
      </w:rPr>
    </w:lvl>
    <w:lvl w:ilvl="2">
      <w:start w:val="1"/>
      <w:numFmt w:val="decimal"/>
      <w:isLgl/>
      <w:lvlText w:val="%1.%2.%3"/>
      <w:lvlJc w:val="left"/>
      <w:pPr>
        <w:ind w:left="862" w:hanging="720"/>
      </w:pPr>
      <w:rPr>
        <w:rFonts w:hint="default"/>
        <w:b w:val="0"/>
        <w:bCs w:val="0"/>
        <w:i w:val="0"/>
        <w:iCs w:val="0"/>
      </w:rPr>
    </w:lvl>
    <w:lvl w:ilvl="3">
      <w:start w:val="1"/>
      <w:numFmt w:val="decimal"/>
      <w:isLgl/>
      <w:lvlText w:val="%1.%2.%3.%4"/>
      <w:lvlJc w:val="left"/>
      <w:pPr>
        <w:ind w:left="1222" w:hanging="1080"/>
      </w:pPr>
      <w:rPr>
        <w:rFonts w:hint="default"/>
        <w:b w:val="0"/>
        <w:bCs/>
      </w:rPr>
    </w:lvl>
    <w:lvl w:ilvl="4">
      <w:start w:val="1"/>
      <w:numFmt w:val="decimal"/>
      <w:isLgl/>
      <w:lvlText w:val="%1.%2.%3.%4.%5"/>
      <w:lvlJc w:val="left"/>
      <w:pPr>
        <w:ind w:left="2780" w:hanging="1080"/>
      </w:pPr>
      <w:rPr>
        <w:rFonts w:hint="default"/>
      </w:rPr>
    </w:lvl>
    <w:lvl w:ilvl="5">
      <w:start w:val="1"/>
      <w:numFmt w:val="decimal"/>
      <w:isLgl/>
      <w:lvlText w:val="%1.%2.%3.%4.%5.%6"/>
      <w:lvlJc w:val="left"/>
      <w:pPr>
        <w:ind w:left="3565" w:hanging="144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775" w:hanging="1800"/>
      </w:pPr>
      <w:rPr>
        <w:rFonts w:hint="default"/>
      </w:rPr>
    </w:lvl>
    <w:lvl w:ilvl="8">
      <w:start w:val="1"/>
      <w:numFmt w:val="decimal"/>
      <w:isLgl/>
      <w:lvlText w:val="%1.%2.%3.%4.%5.%6.%7.%8.%9"/>
      <w:lvlJc w:val="left"/>
      <w:pPr>
        <w:ind w:left="5200" w:hanging="1800"/>
      </w:pPr>
      <w:rPr>
        <w:rFonts w:hint="default"/>
      </w:rPr>
    </w:lvl>
  </w:abstractNum>
  <w:abstractNum w:abstractNumId="16" w15:restartNumberingAfterBreak="0">
    <w:nsid w:val="5264009D"/>
    <w:multiLevelType w:val="multilevel"/>
    <w:tmpl w:val="8C7022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8250BB"/>
    <w:multiLevelType w:val="multilevel"/>
    <w:tmpl w:val="D8CC8174"/>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Times New Roman" w:hAnsi="Times New Roman"/>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8" w15:restartNumberingAfterBreak="0">
    <w:nsid w:val="6340520A"/>
    <w:multiLevelType w:val="multilevel"/>
    <w:tmpl w:val="351A98B2"/>
    <w:lvl w:ilvl="0">
      <w:start w:val="3"/>
      <w:numFmt w:val="decimal"/>
      <w:lvlText w:val="%1"/>
      <w:lvlJc w:val="left"/>
      <w:pPr>
        <w:ind w:left="405" w:hanging="405"/>
      </w:pPr>
      <w:rPr>
        <w:rFonts w:cs="Times New Roman" w:hint="default"/>
        <w:color w:val="00000A"/>
      </w:rPr>
    </w:lvl>
    <w:lvl w:ilvl="1">
      <w:start w:val="2"/>
      <w:numFmt w:val="decimal"/>
      <w:lvlText w:val="%1.%2"/>
      <w:lvlJc w:val="left"/>
      <w:pPr>
        <w:ind w:left="405" w:hanging="405"/>
      </w:pPr>
      <w:rPr>
        <w:rFonts w:cs="Times New Roman" w:hint="default"/>
        <w:color w:val="00000A"/>
      </w:rPr>
    </w:lvl>
    <w:lvl w:ilvl="2">
      <w:start w:val="7"/>
      <w:numFmt w:val="decimal"/>
      <w:lvlText w:val="%1.%2.%3"/>
      <w:lvlJc w:val="left"/>
      <w:pPr>
        <w:ind w:left="720" w:hanging="720"/>
      </w:pPr>
      <w:rPr>
        <w:rFonts w:cs="Times New Roman" w:hint="default"/>
        <w:color w:val="00000A"/>
      </w:rPr>
    </w:lvl>
    <w:lvl w:ilvl="3">
      <w:start w:val="1"/>
      <w:numFmt w:val="decimal"/>
      <w:lvlText w:val="%1.%2.%3.%4"/>
      <w:lvlJc w:val="left"/>
      <w:pPr>
        <w:ind w:left="720" w:hanging="720"/>
      </w:pPr>
      <w:rPr>
        <w:rFonts w:cs="Times New Roman" w:hint="default"/>
        <w:color w:val="00000A"/>
      </w:rPr>
    </w:lvl>
    <w:lvl w:ilvl="4">
      <w:start w:val="1"/>
      <w:numFmt w:val="decimal"/>
      <w:lvlText w:val="%1.%2.%3.%4.%5"/>
      <w:lvlJc w:val="left"/>
      <w:pPr>
        <w:ind w:left="720" w:hanging="720"/>
      </w:pPr>
      <w:rPr>
        <w:rFonts w:cs="Times New Roman" w:hint="default"/>
        <w:color w:val="00000A"/>
      </w:rPr>
    </w:lvl>
    <w:lvl w:ilvl="5">
      <w:start w:val="1"/>
      <w:numFmt w:val="decimal"/>
      <w:lvlText w:val="%1.%2.%3.%4.%5.%6"/>
      <w:lvlJc w:val="left"/>
      <w:pPr>
        <w:ind w:left="1080" w:hanging="1080"/>
      </w:pPr>
      <w:rPr>
        <w:rFonts w:cs="Times New Roman" w:hint="default"/>
        <w:color w:val="00000A"/>
      </w:rPr>
    </w:lvl>
    <w:lvl w:ilvl="6">
      <w:start w:val="1"/>
      <w:numFmt w:val="decimal"/>
      <w:lvlText w:val="%1.%2.%3.%4.%5.%6.%7"/>
      <w:lvlJc w:val="left"/>
      <w:pPr>
        <w:ind w:left="1080" w:hanging="1080"/>
      </w:pPr>
      <w:rPr>
        <w:rFonts w:cs="Times New Roman" w:hint="default"/>
        <w:color w:val="00000A"/>
      </w:rPr>
    </w:lvl>
    <w:lvl w:ilvl="7">
      <w:start w:val="1"/>
      <w:numFmt w:val="decimal"/>
      <w:lvlText w:val="%1.%2.%3.%4.%5.%6.%7.%8"/>
      <w:lvlJc w:val="left"/>
      <w:pPr>
        <w:ind w:left="1440" w:hanging="1440"/>
      </w:pPr>
      <w:rPr>
        <w:rFonts w:cs="Times New Roman" w:hint="default"/>
        <w:color w:val="00000A"/>
      </w:rPr>
    </w:lvl>
    <w:lvl w:ilvl="8">
      <w:start w:val="1"/>
      <w:numFmt w:val="decimal"/>
      <w:lvlText w:val="%1.%2.%3.%4.%5.%6.%7.%8.%9"/>
      <w:lvlJc w:val="left"/>
      <w:pPr>
        <w:ind w:left="1440" w:hanging="1440"/>
      </w:pPr>
      <w:rPr>
        <w:rFonts w:cs="Times New Roman" w:hint="default"/>
        <w:color w:val="00000A"/>
      </w:rPr>
    </w:lvl>
  </w:abstractNum>
  <w:abstractNum w:abstractNumId="19" w15:restartNumberingAfterBreak="0">
    <w:nsid w:val="65193CD0"/>
    <w:multiLevelType w:val="multilevel"/>
    <w:tmpl w:val="88DE4F24"/>
    <w:lvl w:ilvl="0">
      <w:start w:val="1"/>
      <w:numFmt w:val="decimal"/>
      <w:suff w:val="space"/>
      <w:lvlText w:val="%1."/>
      <w:lvlJc w:val="left"/>
      <w:pPr>
        <w:tabs>
          <w:tab w:val="num" w:pos="0"/>
        </w:tabs>
        <w:ind w:left="240" w:firstLine="0"/>
      </w:pPr>
      <w:rPr>
        <w:rFonts w:ascii="Times New Roman" w:hAnsi="Times New Roman" w:cs="Calibri"/>
        <w:sz w:val="24"/>
        <w:szCs w:val="24"/>
      </w:r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lvl>
    <w:lvl w:ilvl="4">
      <w:start w:val="1"/>
      <w:numFmt w:val="decimal"/>
      <w:suff w:val="space"/>
      <w:lvlText w:val="%1.%2.%3.%4.%5"/>
      <w:lvlJc w:val="left"/>
      <w:pPr>
        <w:tabs>
          <w:tab w:val="num" w:pos="0"/>
        </w:tabs>
        <w:ind w:left="0" w:firstLine="0"/>
      </w:pPr>
    </w:lvl>
    <w:lvl w:ilvl="5">
      <w:start w:val="1"/>
      <w:numFmt w:val="decimal"/>
      <w:suff w:val="space"/>
      <w:lvlText w:val="%1.%2.%3.%4.%5.%6"/>
      <w:lvlJc w:val="left"/>
      <w:pPr>
        <w:tabs>
          <w:tab w:val="num" w:pos="0"/>
        </w:tabs>
        <w:ind w:left="0" w:firstLine="0"/>
      </w:pPr>
    </w:lvl>
    <w:lvl w:ilvl="6">
      <w:start w:val="1"/>
      <w:numFmt w:val="decimal"/>
      <w:suff w:val="space"/>
      <w:lvlText w:val="%1.%2.%3.%4.%5.%6.%7"/>
      <w:lvlJc w:val="left"/>
      <w:pPr>
        <w:tabs>
          <w:tab w:val="num" w:pos="0"/>
        </w:tabs>
        <w:ind w:left="0" w:firstLine="0"/>
      </w:pPr>
    </w:lvl>
    <w:lvl w:ilvl="7">
      <w:start w:val="1"/>
      <w:numFmt w:val="decimal"/>
      <w:suff w:val="space"/>
      <w:lvlText w:val="%1.%2.%3.%4.%5.%6.%7.%8"/>
      <w:lvlJc w:val="left"/>
      <w:pPr>
        <w:tabs>
          <w:tab w:val="num" w:pos="0"/>
        </w:tabs>
        <w:ind w:left="0" w:firstLine="0"/>
      </w:pPr>
    </w:lvl>
    <w:lvl w:ilvl="8">
      <w:start w:val="1"/>
      <w:numFmt w:val="decimal"/>
      <w:suff w:val="space"/>
      <w:lvlText w:val="%1.%2.%3.%4.%5.%6.%7.%8.%9"/>
      <w:lvlJc w:val="left"/>
      <w:pPr>
        <w:tabs>
          <w:tab w:val="num" w:pos="0"/>
        </w:tabs>
        <w:ind w:left="0" w:firstLine="0"/>
      </w:pPr>
    </w:lvl>
  </w:abstractNum>
  <w:abstractNum w:abstractNumId="20" w15:restartNumberingAfterBreak="0">
    <w:nsid w:val="677C3CCE"/>
    <w:multiLevelType w:val="multilevel"/>
    <w:tmpl w:val="0A2EDFF8"/>
    <w:lvl w:ilvl="0">
      <w:start w:val="3"/>
      <w:numFmt w:val="decimal"/>
      <w:lvlText w:val="%1"/>
      <w:lvlJc w:val="left"/>
      <w:pPr>
        <w:ind w:left="480" w:hanging="480"/>
      </w:pPr>
      <w:rPr>
        <w:rFonts w:ascii="Times New Roman" w:eastAsia="Arial" w:hAnsi="Times New Roman" w:cs="Times New Roman" w:hint="default"/>
        <w:color w:val="000000"/>
      </w:rPr>
    </w:lvl>
    <w:lvl w:ilvl="1">
      <w:start w:val="1"/>
      <w:numFmt w:val="decimal"/>
      <w:lvlText w:val="%1.%2"/>
      <w:lvlJc w:val="left"/>
      <w:pPr>
        <w:ind w:left="720" w:hanging="720"/>
      </w:pPr>
      <w:rPr>
        <w:rFonts w:ascii="Arial" w:eastAsia="Arial" w:hAnsi="Arial" w:cs="Arial" w:hint="default"/>
        <w:color w:val="000000"/>
      </w:rPr>
    </w:lvl>
    <w:lvl w:ilvl="2">
      <w:start w:val="4"/>
      <w:numFmt w:val="decimal"/>
      <w:lvlText w:val="%1.%2.%3"/>
      <w:lvlJc w:val="left"/>
      <w:pPr>
        <w:ind w:left="720" w:hanging="720"/>
      </w:pPr>
      <w:rPr>
        <w:rFonts w:ascii="Times New Roman" w:eastAsia="Arial" w:hAnsi="Times New Roman" w:cs="Times New Roman" w:hint="default"/>
        <w:color w:val="000000"/>
      </w:rPr>
    </w:lvl>
    <w:lvl w:ilvl="3">
      <w:start w:val="1"/>
      <w:numFmt w:val="decimal"/>
      <w:lvlText w:val="%1.%2.%3.%4"/>
      <w:lvlJc w:val="left"/>
      <w:pPr>
        <w:ind w:left="1080" w:hanging="1080"/>
      </w:pPr>
      <w:rPr>
        <w:rFonts w:ascii="Times New Roman" w:eastAsia="Arial" w:hAnsi="Times New Roman" w:cs="Times New Roman" w:hint="default"/>
        <w:color w:val="000000"/>
      </w:rPr>
    </w:lvl>
    <w:lvl w:ilvl="4">
      <w:start w:val="1"/>
      <w:numFmt w:val="decimal"/>
      <w:lvlText w:val="%1.%2.%3.%4.%5"/>
      <w:lvlJc w:val="left"/>
      <w:pPr>
        <w:ind w:left="1440" w:hanging="1440"/>
      </w:pPr>
      <w:rPr>
        <w:rFonts w:ascii="Times New Roman" w:eastAsia="Arial" w:hAnsi="Times New Roman" w:cs="Times New Roman" w:hint="default"/>
        <w:color w:val="000000"/>
      </w:rPr>
    </w:lvl>
    <w:lvl w:ilvl="5">
      <w:start w:val="1"/>
      <w:numFmt w:val="decimal"/>
      <w:lvlText w:val="%1.%2.%3.%4.%5.%6"/>
      <w:lvlJc w:val="left"/>
      <w:pPr>
        <w:ind w:left="1800" w:hanging="1800"/>
      </w:pPr>
      <w:rPr>
        <w:rFonts w:ascii="Times New Roman" w:eastAsia="Arial" w:hAnsi="Times New Roman" w:cs="Times New Roman" w:hint="default"/>
        <w:color w:val="000000"/>
      </w:rPr>
    </w:lvl>
    <w:lvl w:ilvl="6">
      <w:start w:val="1"/>
      <w:numFmt w:val="decimal"/>
      <w:lvlText w:val="%1.%2.%3.%4.%5.%6.%7"/>
      <w:lvlJc w:val="left"/>
      <w:pPr>
        <w:ind w:left="1800" w:hanging="1800"/>
      </w:pPr>
      <w:rPr>
        <w:rFonts w:ascii="Times New Roman" w:eastAsia="Arial" w:hAnsi="Times New Roman" w:cs="Times New Roman" w:hint="default"/>
        <w:color w:val="000000"/>
      </w:rPr>
    </w:lvl>
    <w:lvl w:ilvl="7">
      <w:start w:val="1"/>
      <w:numFmt w:val="decimal"/>
      <w:lvlText w:val="%1.%2.%3.%4.%5.%6.%7.%8"/>
      <w:lvlJc w:val="left"/>
      <w:pPr>
        <w:ind w:left="2160" w:hanging="2160"/>
      </w:pPr>
      <w:rPr>
        <w:rFonts w:ascii="Times New Roman" w:eastAsia="Arial" w:hAnsi="Times New Roman" w:cs="Times New Roman" w:hint="default"/>
        <w:color w:val="000000"/>
      </w:rPr>
    </w:lvl>
    <w:lvl w:ilvl="8">
      <w:start w:val="1"/>
      <w:numFmt w:val="decimal"/>
      <w:lvlText w:val="%1.%2.%3.%4.%5.%6.%7.%8.%9"/>
      <w:lvlJc w:val="left"/>
      <w:pPr>
        <w:ind w:left="2520" w:hanging="2520"/>
      </w:pPr>
      <w:rPr>
        <w:rFonts w:ascii="Times New Roman" w:eastAsia="Arial" w:hAnsi="Times New Roman" w:cs="Times New Roman" w:hint="default"/>
        <w:color w:val="000000"/>
      </w:rPr>
    </w:lvl>
  </w:abstractNum>
  <w:abstractNum w:abstractNumId="21"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0"/>
  </w:num>
  <w:num w:numId="2">
    <w:abstractNumId w:val="6"/>
  </w:num>
  <w:num w:numId="3">
    <w:abstractNumId w:val="1"/>
  </w:num>
  <w:num w:numId="4">
    <w:abstractNumId w:val="7"/>
  </w:num>
  <w:num w:numId="5">
    <w:abstractNumId w:val="2"/>
  </w:num>
  <w:num w:numId="6">
    <w:abstractNumId w:val="21"/>
  </w:num>
  <w:num w:numId="7">
    <w:abstractNumId w:val="4"/>
  </w:num>
  <w:num w:numId="8">
    <w:abstractNumId w:val="15"/>
  </w:num>
  <w:num w:numId="9">
    <w:abstractNumId w:val="8"/>
  </w:num>
  <w:num w:numId="10">
    <w:abstractNumId w:val="17"/>
  </w:num>
  <w:num w:numId="11">
    <w:abstractNumId w:val="20"/>
  </w:num>
  <w:num w:numId="12">
    <w:abstractNumId w:val="19"/>
  </w:num>
  <w:num w:numId="13">
    <w:abstractNumId w:val="9"/>
  </w:num>
  <w:num w:numId="14">
    <w:abstractNumId w:val="18"/>
  </w:num>
  <w:num w:numId="15">
    <w:abstractNumId w:val="10"/>
  </w:num>
  <w:num w:numId="16">
    <w:abstractNumId w:val="16"/>
  </w:num>
  <w:num w:numId="17">
    <w:abstractNumId w:val="14"/>
  </w:num>
  <w:num w:numId="18">
    <w:abstractNumId w:val="3"/>
  </w:num>
  <w:num w:numId="19">
    <w:abstractNumId w:val="11"/>
  </w:num>
  <w:num w:numId="20">
    <w:abstractNumId w:val="12"/>
  </w:num>
  <w:num w:numId="21">
    <w:abstractNumId w:val="5"/>
  </w:num>
  <w:num w:numId="22">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501"/>
    <w:rsid w:val="00004765"/>
    <w:rsid w:val="00007997"/>
    <w:rsid w:val="00010323"/>
    <w:rsid w:val="000137FD"/>
    <w:rsid w:val="00016803"/>
    <w:rsid w:val="000168E3"/>
    <w:rsid w:val="0001740F"/>
    <w:rsid w:val="000205DB"/>
    <w:rsid w:val="000329BF"/>
    <w:rsid w:val="00043FA7"/>
    <w:rsid w:val="00055A35"/>
    <w:rsid w:val="00060815"/>
    <w:rsid w:val="00064A3F"/>
    <w:rsid w:val="000659B7"/>
    <w:rsid w:val="0007531B"/>
    <w:rsid w:val="00085E40"/>
    <w:rsid w:val="00090A03"/>
    <w:rsid w:val="00090C31"/>
    <w:rsid w:val="00092735"/>
    <w:rsid w:val="00097D7B"/>
    <w:rsid w:val="000A1E64"/>
    <w:rsid w:val="000A3199"/>
    <w:rsid w:val="000B23ED"/>
    <w:rsid w:val="000C75B5"/>
    <w:rsid w:val="000D17CB"/>
    <w:rsid w:val="000D45F1"/>
    <w:rsid w:val="000D6176"/>
    <w:rsid w:val="000E4CF2"/>
    <w:rsid w:val="000E4D70"/>
    <w:rsid w:val="000E6000"/>
    <w:rsid w:val="000E684C"/>
    <w:rsid w:val="000E6DAE"/>
    <w:rsid w:val="000F0F17"/>
    <w:rsid w:val="000F2826"/>
    <w:rsid w:val="000F46E9"/>
    <w:rsid w:val="000F4D4D"/>
    <w:rsid w:val="00100FEB"/>
    <w:rsid w:val="0010179C"/>
    <w:rsid w:val="00102A53"/>
    <w:rsid w:val="001079D7"/>
    <w:rsid w:val="001149D8"/>
    <w:rsid w:val="001272CC"/>
    <w:rsid w:val="00130DCF"/>
    <w:rsid w:val="00134FCE"/>
    <w:rsid w:val="00135F0B"/>
    <w:rsid w:val="0014449B"/>
    <w:rsid w:val="00147B9F"/>
    <w:rsid w:val="0015173F"/>
    <w:rsid w:val="0015751B"/>
    <w:rsid w:val="00165D70"/>
    <w:rsid w:val="001767E4"/>
    <w:rsid w:val="00185DBF"/>
    <w:rsid w:val="00187C1B"/>
    <w:rsid w:val="00193060"/>
    <w:rsid w:val="001A0D41"/>
    <w:rsid w:val="001A1733"/>
    <w:rsid w:val="001B5037"/>
    <w:rsid w:val="001D1890"/>
    <w:rsid w:val="001D32DF"/>
    <w:rsid w:val="001D4AC3"/>
    <w:rsid w:val="001E0962"/>
    <w:rsid w:val="001E3568"/>
    <w:rsid w:val="001E6DD7"/>
    <w:rsid w:val="001F44F7"/>
    <w:rsid w:val="00204C8A"/>
    <w:rsid w:val="00205048"/>
    <w:rsid w:val="002218CE"/>
    <w:rsid w:val="002248AB"/>
    <w:rsid w:val="00227DC7"/>
    <w:rsid w:val="00230394"/>
    <w:rsid w:val="00231ABE"/>
    <w:rsid w:val="00243E36"/>
    <w:rsid w:val="00244CA9"/>
    <w:rsid w:val="00251867"/>
    <w:rsid w:val="002556A7"/>
    <w:rsid w:val="002573CE"/>
    <w:rsid w:val="00257889"/>
    <w:rsid w:val="00264522"/>
    <w:rsid w:val="002663BD"/>
    <w:rsid w:val="00266B10"/>
    <w:rsid w:val="00276B5D"/>
    <w:rsid w:val="0028199E"/>
    <w:rsid w:val="00284EA1"/>
    <w:rsid w:val="0028504B"/>
    <w:rsid w:val="00296174"/>
    <w:rsid w:val="002A4753"/>
    <w:rsid w:val="002A5731"/>
    <w:rsid w:val="002A7071"/>
    <w:rsid w:val="002B28F4"/>
    <w:rsid w:val="002B3DAB"/>
    <w:rsid w:val="002D6243"/>
    <w:rsid w:val="002E43FD"/>
    <w:rsid w:val="002E71FD"/>
    <w:rsid w:val="002F2CC8"/>
    <w:rsid w:val="002F585C"/>
    <w:rsid w:val="00315F43"/>
    <w:rsid w:val="00320761"/>
    <w:rsid w:val="0032285B"/>
    <w:rsid w:val="00323F3D"/>
    <w:rsid w:val="00326DB2"/>
    <w:rsid w:val="003370B0"/>
    <w:rsid w:val="003378B0"/>
    <w:rsid w:val="00342284"/>
    <w:rsid w:val="003444FD"/>
    <w:rsid w:val="00347799"/>
    <w:rsid w:val="0035743C"/>
    <w:rsid w:val="003578AC"/>
    <w:rsid w:val="003649A2"/>
    <w:rsid w:val="00366D5F"/>
    <w:rsid w:val="00370B10"/>
    <w:rsid w:val="00380F2F"/>
    <w:rsid w:val="0038358C"/>
    <w:rsid w:val="00385663"/>
    <w:rsid w:val="00390F82"/>
    <w:rsid w:val="003920AB"/>
    <w:rsid w:val="00392DE5"/>
    <w:rsid w:val="0039504F"/>
    <w:rsid w:val="003972BC"/>
    <w:rsid w:val="003A1163"/>
    <w:rsid w:val="003A3482"/>
    <w:rsid w:val="003B00FF"/>
    <w:rsid w:val="003B2A0D"/>
    <w:rsid w:val="003B4554"/>
    <w:rsid w:val="003B5284"/>
    <w:rsid w:val="003B53CC"/>
    <w:rsid w:val="003C14A5"/>
    <w:rsid w:val="003C15BE"/>
    <w:rsid w:val="003C1DC7"/>
    <w:rsid w:val="003E1F86"/>
    <w:rsid w:val="003E4A77"/>
    <w:rsid w:val="003F6F6E"/>
    <w:rsid w:val="00403108"/>
    <w:rsid w:val="0041063D"/>
    <w:rsid w:val="00410E3A"/>
    <w:rsid w:val="00413F35"/>
    <w:rsid w:val="00415976"/>
    <w:rsid w:val="00415C1A"/>
    <w:rsid w:val="00417717"/>
    <w:rsid w:val="00430C16"/>
    <w:rsid w:val="00436587"/>
    <w:rsid w:val="00442048"/>
    <w:rsid w:val="0044502E"/>
    <w:rsid w:val="004549BE"/>
    <w:rsid w:val="00461F93"/>
    <w:rsid w:val="00466044"/>
    <w:rsid w:val="00466BF6"/>
    <w:rsid w:val="00471C8E"/>
    <w:rsid w:val="004735E6"/>
    <w:rsid w:val="0047582C"/>
    <w:rsid w:val="00475936"/>
    <w:rsid w:val="0048007A"/>
    <w:rsid w:val="004959AC"/>
    <w:rsid w:val="00496618"/>
    <w:rsid w:val="004A09DC"/>
    <w:rsid w:val="004A1537"/>
    <w:rsid w:val="004A30C1"/>
    <w:rsid w:val="004A7803"/>
    <w:rsid w:val="004B375B"/>
    <w:rsid w:val="004B61AB"/>
    <w:rsid w:val="004C1220"/>
    <w:rsid w:val="004D3E0A"/>
    <w:rsid w:val="004E079B"/>
    <w:rsid w:val="004E1FFC"/>
    <w:rsid w:val="004E221E"/>
    <w:rsid w:val="004E608B"/>
    <w:rsid w:val="005002F9"/>
    <w:rsid w:val="005041CA"/>
    <w:rsid w:val="0050609F"/>
    <w:rsid w:val="0050761F"/>
    <w:rsid w:val="00510C82"/>
    <w:rsid w:val="00515DDB"/>
    <w:rsid w:val="005241B8"/>
    <w:rsid w:val="005258A4"/>
    <w:rsid w:val="00532FA9"/>
    <w:rsid w:val="005466C3"/>
    <w:rsid w:val="00546D34"/>
    <w:rsid w:val="0055035E"/>
    <w:rsid w:val="00552CD7"/>
    <w:rsid w:val="005548E3"/>
    <w:rsid w:val="00557CD0"/>
    <w:rsid w:val="0056221F"/>
    <w:rsid w:val="00563586"/>
    <w:rsid w:val="00564A89"/>
    <w:rsid w:val="00571224"/>
    <w:rsid w:val="005722A3"/>
    <w:rsid w:val="00594591"/>
    <w:rsid w:val="005C402B"/>
    <w:rsid w:val="005D7CC0"/>
    <w:rsid w:val="005E2922"/>
    <w:rsid w:val="005E753D"/>
    <w:rsid w:val="005F5E8D"/>
    <w:rsid w:val="005F6177"/>
    <w:rsid w:val="00604469"/>
    <w:rsid w:val="00612436"/>
    <w:rsid w:val="006142F9"/>
    <w:rsid w:val="00617943"/>
    <w:rsid w:val="00617E05"/>
    <w:rsid w:val="00620E2E"/>
    <w:rsid w:val="00623F21"/>
    <w:rsid w:val="0062482D"/>
    <w:rsid w:val="006306EF"/>
    <w:rsid w:val="00633BD8"/>
    <w:rsid w:val="00637E49"/>
    <w:rsid w:val="00641674"/>
    <w:rsid w:val="00645026"/>
    <w:rsid w:val="00646682"/>
    <w:rsid w:val="006709DA"/>
    <w:rsid w:val="0067457F"/>
    <w:rsid w:val="0068504B"/>
    <w:rsid w:val="00691421"/>
    <w:rsid w:val="006A1B6A"/>
    <w:rsid w:val="006B62AB"/>
    <w:rsid w:val="006C7188"/>
    <w:rsid w:val="006D48A5"/>
    <w:rsid w:val="006D4909"/>
    <w:rsid w:val="006D6562"/>
    <w:rsid w:val="006E5958"/>
    <w:rsid w:val="006E635F"/>
    <w:rsid w:val="006F0ECE"/>
    <w:rsid w:val="007168B3"/>
    <w:rsid w:val="00722F56"/>
    <w:rsid w:val="007270C7"/>
    <w:rsid w:val="00735ADD"/>
    <w:rsid w:val="00741433"/>
    <w:rsid w:val="007476E1"/>
    <w:rsid w:val="0075018C"/>
    <w:rsid w:val="007506FB"/>
    <w:rsid w:val="0075652C"/>
    <w:rsid w:val="00763341"/>
    <w:rsid w:val="00773AA0"/>
    <w:rsid w:val="007767C7"/>
    <w:rsid w:val="00776D41"/>
    <w:rsid w:val="00785644"/>
    <w:rsid w:val="00785D66"/>
    <w:rsid w:val="0079421E"/>
    <w:rsid w:val="00797F3F"/>
    <w:rsid w:val="007B0D84"/>
    <w:rsid w:val="007B28CD"/>
    <w:rsid w:val="007B3822"/>
    <w:rsid w:val="007E7BBF"/>
    <w:rsid w:val="007F7B13"/>
    <w:rsid w:val="00807004"/>
    <w:rsid w:val="00814BB1"/>
    <w:rsid w:val="00814BDC"/>
    <w:rsid w:val="008233A0"/>
    <w:rsid w:val="008311C9"/>
    <w:rsid w:val="00831574"/>
    <w:rsid w:val="00837319"/>
    <w:rsid w:val="00837575"/>
    <w:rsid w:val="008375B8"/>
    <w:rsid w:val="00841112"/>
    <w:rsid w:val="00845043"/>
    <w:rsid w:val="00845367"/>
    <w:rsid w:val="008567D8"/>
    <w:rsid w:val="00857EE4"/>
    <w:rsid w:val="00860A90"/>
    <w:rsid w:val="00870B00"/>
    <w:rsid w:val="00872F10"/>
    <w:rsid w:val="008743A2"/>
    <w:rsid w:val="00874B70"/>
    <w:rsid w:val="008756B2"/>
    <w:rsid w:val="00876B97"/>
    <w:rsid w:val="008828B6"/>
    <w:rsid w:val="00884B47"/>
    <w:rsid w:val="00885008"/>
    <w:rsid w:val="00885E3B"/>
    <w:rsid w:val="0089518A"/>
    <w:rsid w:val="008A046D"/>
    <w:rsid w:val="008A31DA"/>
    <w:rsid w:val="008A72D1"/>
    <w:rsid w:val="008B1D7C"/>
    <w:rsid w:val="008B71AC"/>
    <w:rsid w:val="008C47CA"/>
    <w:rsid w:val="008C4D64"/>
    <w:rsid w:val="008C4FC6"/>
    <w:rsid w:val="008C6F60"/>
    <w:rsid w:val="008D3457"/>
    <w:rsid w:val="008D5F7A"/>
    <w:rsid w:val="008D78EA"/>
    <w:rsid w:val="008E1A25"/>
    <w:rsid w:val="008E4F62"/>
    <w:rsid w:val="008E5AD6"/>
    <w:rsid w:val="008E65D4"/>
    <w:rsid w:val="008E6D4F"/>
    <w:rsid w:val="0090165D"/>
    <w:rsid w:val="009039E8"/>
    <w:rsid w:val="009061B6"/>
    <w:rsid w:val="009063BB"/>
    <w:rsid w:val="009162EB"/>
    <w:rsid w:val="0092129B"/>
    <w:rsid w:val="009213D5"/>
    <w:rsid w:val="009327CB"/>
    <w:rsid w:val="009335AB"/>
    <w:rsid w:val="00941655"/>
    <w:rsid w:val="00944969"/>
    <w:rsid w:val="00944FFE"/>
    <w:rsid w:val="00954199"/>
    <w:rsid w:val="009553C6"/>
    <w:rsid w:val="00956E65"/>
    <w:rsid w:val="00971993"/>
    <w:rsid w:val="00974672"/>
    <w:rsid w:val="00974A4B"/>
    <w:rsid w:val="00975829"/>
    <w:rsid w:val="0097688D"/>
    <w:rsid w:val="0097702B"/>
    <w:rsid w:val="009872FB"/>
    <w:rsid w:val="009877CB"/>
    <w:rsid w:val="009A16F5"/>
    <w:rsid w:val="009B3712"/>
    <w:rsid w:val="009C02ED"/>
    <w:rsid w:val="009C3548"/>
    <w:rsid w:val="009D2CA1"/>
    <w:rsid w:val="009E2340"/>
    <w:rsid w:val="009F2F85"/>
    <w:rsid w:val="00A06D2F"/>
    <w:rsid w:val="00A07238"/>
    <w:rsid w:val="00A111BA"/>
    <w:rsid w:val="00A14FF7"/>
    <w:rsid w:val="00A229E2"/>
    <w:rsid w:val="00A23D36"/>
    <w:rsid w:val="00A27B94"/>
    <w:rsid w:val="00A327A0"/>
    <w:rsid w:val="00A51E19"/>
    <w:rsid w:val="00A74974"/>
    <w:rsid w:val="00A75B6C"/>
    <w:rsid w:val="00A87002"/>
    <w:rsid w:val="00A92914"/>
    <w:rsid w:val="00A94653"/>
    <w:rsid w:val="00A96E16"/>
    <w:rsid w:val="00AA4EF9"/>
    <w:rsid w:val="00AC1FD2"/>
    <w:rsid w:val="00AC69AD"/>
    <w:rsid w:val="00AD022C"/>
    <w:rsid w:val="00AE2539"/>
    <w:rsid w:val="00AE7153"/>
    <w:rsid w:val="00AF4EE0"/>
    <w:rsid w:val="00AF5DD4"/>
    <w:rsid w:val="00AF6B88"/>
    <w:rsid w:val="00B0084D"/>
    <w:rsid w:val="00B02294"/>
    <w:rsid w:val="00B03288"/>
    <w:rsid w:val="00B061E6"/>
    <w:rsid w:val="00B12062"/>
    <w:rsid w:val="00B13DC2"/>
    <w:rsid w:val="00B17BE8"/>
    <w:rsid w:val="00B25D0B"/>
    <w:rsid w:val="00B26F60"/>
    <w:rsid w:val="00B27105"/>
    <w:rsid w:val="00B30CA0"/>
    <w:rsid w:val="00B35707"/>
    <w:rsid w:val="00B35782"/>
    <w:rsid w:val="00B367AB"/>
    <w:rsid w:val="00B37399"/>
    <w:rsid w:val="00B375EA"/>
    <w:rsid w:val="00B42A6A"/>
    <w:rsid w:val="00B51D0D"/>
    <w:rsid w:val="00B52F88"/>
    <w:rsid w:val="00B676BB"/>
    <w:rsid w:val="00B721DC"/>
    <w:rsid w:val="00B92016"/>
    <w:rsid w:val="00B923BE"/>
    <w:rsid w:val="00B92721"/>
    <w:rsid w:val="00BA1327"/>
    <w:rsid w:val="00BA2AC6"/>
    <w:rsid w:val="00BA68EF"/>
    <w:rsid w:val="00BB0633"/>
    <w:rsid w:val="00BB36D3"/>
    <w:rsid w:val="00BB3B8F"/>
    <w:rsid w:val="00BB408F"/>
    <w:rsid w:val="00BB527C"/>
    <w:rsid w:val="00BB61D2"/>
    <w:rsid w:val="00BE3C4E"/>
    <w:rsid w:val="00BE3CE6"/>
    <w:rsid w:val="00BE40A2"/>
    <w:rsid w:val="00BE429A"/>
    <w:rsid w:val="00BE4E9F"/>
    <w:rsid w:val="00BF3141"/>
    <w:rsid w:val="00BF7454"/>
    <w:rsid w:val="00C041FC"/>
    <w:rsid w:val="00C12366"/>
    <w:rsid w:val="00C16694"/>
    <w:rsid w:val="00C47458"/>
    <w:rsid w:val="00C54DFB"/>
    <w:rsid w:val="00C55376"/>
    <w:rsid w:val="00C55896"/>
    <w:rsid w:val="00C60F34"/>
    <w:rsid w:val="00C6174D"/>
    <w:rsid w:val="00C634F1"/>
    <w:rsid w:val="00C72EDE"/>
    <w:rsid w:val="00C74C9C"/>
    <w:rsid w:val="00C80C6C"/>
    <w:rsid w:val="00C81401"/>
    <w:rsid w:val="00C81B18"/>
    <w:rsid w:val="00C876B7"/>
    <w:rsid w:val="00C91A0C"/>
    <w:rsid w:val="00C9769F"/>
    <w:rsid w:val="00CA5F9F"/>
    <w:rsid w:val="00CB6468"/>
    <w:rsid w:val="00CB7984"/>
    <w:rsid w:val="00CC0C99"/>
    <w:rsid w:val="00CC288A"/>
    <w:rsid w:val="00CC666F"/>
    <w:rsid w:val="00CE1CB6"/>
    <w:rsid w:val="00CF467B"/>
    <w:rsid w:val="00D06A05"/>
    <w:rsid w:val="00D22F45"/>
    <w:rsid w:val="00D2348E"/>
    <w:rsid w:val="00D249B9"/>
    <w:rsid w:val="00D2776D"/>
    <w:rsid w:val="00D27AFB"/>
    <w:rsid w:val="00D473D7"/>
    <w:rsid w:val="00D5096A"/>
    <w:rsid w:val="00D653DF"/>
    <w:rsid w:val="00D7231B"/>
    <w:rsid w:val="00D7299B"/>
    <w:rsid w:val="00D73E45"/>
    <w:rsid w:val="00D90EA5"/>
    <w:rsid w:val="00D9158F"/>
    <w:rsid w:val="00D97BF6"/>
    <w:rsid w:val="00DA0D02"/>
    <w:rsid w:val="00DA57AB"/>
    <w:rsid w:val="00DA7D88"/>
    <w:rsid w:val="00DB1B33"/>
    <w:rsid w:val="00DB4906"/>
    <w:rsid w:val="00DB6EA1"/>
    <w:rsid w:val="00DC58C6"/>
    <w:rsid w:val="00DC6CC7"/>
    <w:rsid w:val="00DC6FCA"/>
    <w:rsid w:val="00DD641A"/>
    <w:rsid w:val="00DE2273"/>
    <w:rsid w:val="00E12775"/>
    <w:rsid w:val="00E151D6"/>
    <w:rsid w:val="00E26E61"/>
    <w:rsid w:val="00E27B1B"/>
    <w:rsid w:val="00E30BFB"/>
    <w:rsid w:val="00E40A97"/>
    <w:rsid w:val="00E415DF"/>
    <w:rsid w:val="00E4547A"/>
    <w:rsid w:val="00E73173"/>
    <w:rsid w:val="00E77501"/>
    <w:rsid w:val="00E801F7"/>
    <w:rsid w:val="00E81BCB"/>
    <w:rsid w:val="00E82948"/>
    <w:rsid w:val="00E87FEF"/>
    <w:rsid w:val="00E907AA"/>
    <w:rsid w:val="00E92688"/>
    <w:rsid w:val="00EA0EF6"/>
    <w:rsid w:val="00EA45FB"/>
    <w:rsid w:val="00EA6E3C"/>
    <w:rsid w:val="00EB35BD"/>
    <w:rsid w:val="00EC0B90"/>
    <w:rsid w:val="00EC7959"/>
    <w:rsid w:val="00ED1360"/>
    <w:rsid w:val="00ED74B1"/>
    <w:rsid w:val="00EE1B67"/>
    <w:rsid w:val="00EE2035"/>
    <w:rsid w:val="00EE72CE"/>
    <w:rsid w:val="00EF6AA9"/>
    <w:rsid w:val="00F232EF"/>
    <w:rsid w:val="00F30FF9"/>
    <w:rsid w:val="00F32C26"/>
    <w:rsid w:val="00F336C7"/>
    <w:rsid w:val="00F37352"/>
    <w:rsid w:val="00F40051"/>
    <w:rsid w:val="00F45FFC"/>
    <w:rsid w:val="00F46439"/>
    <w:rsid w:val="00F57615"/>
    <w:rsid w:val="00F829FD"/>
    <w:rsid w:val="00FA307E"/>
    <w:rsid w:val="00FA5861"/>
    <w:rsid w:val="00FB230B"/>
    <w:rsid w:val="00FB71A6"/>
    <w:rsid w:val="00FC22BB"/>
    <w:rsid w:val="00FD2171"/>
    <w:rsid w:val="00FD7FE7"/>
    <w:rsid w:val="00FE6985"/>
    <w:rsid w:val="00FF2E17"/>
    <w:rsid w:val="11CC2ACE"/>
    <w:rsid w:val="1AF72D93"/>
    <w:rsid w:val="1FD12E07"/>
    <w:rsid w:val="3C4D19A5"/>
    <w:rsid w:val="3C9967A2"/>
    <w:rsid w:val="3D361311"/>
    <w:rsid w:val="501F24D5"/>
    <w:rsid w:val="5C237373"/>
    <w:rsid w:val="623C6820"/>
    <w:rsid w:val="68532C20"/>
    <w:rsid w:val="749B1192"/>
    <w:rsid w:val="77B2358A"/>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846D945"/>
  <w15:docId w15:val="{4208BB6A-256B-49C5-97CD-19330B84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Verdana" w:eastAsia="Verdana" w:hAnsi="Verdana" w:cs="Verdana"/>
      <w:sz w:val="22"/>
      <w:szCs w:val="22"/>
      <w:lang w:val="pt-PT" w:eastAsia="en-US"/>
    </w:rPr>
  </w:style>
  <w:style w:type="paragraph" w:styleId="Ttulo1">
    <w:name w:val="heading 1"/>
    <w:basedOn w:val="Normal"/>
    <w:next w:val="Normal"/>
    <w:uiPriority w:val="9"/>
    <w:qFormat/>
    <w:pPr>
      <w:spacing w:before="92" w:line="229" w:lineRule="exact"/>
      <w:ind w:left="301"/>
      <w:outlineLvl w:val="0"/>
    </w:pPr>
    <w:rPr>
      <w:rFonts w:ascii="Arial" w:eastAsia="Arial" w:hAnsi="Arial" w:cs="Arial"/>
      <w:sz w:val="20"/>
      <w:szCs w:val="20"/>
    </w:rPr>
  </w:style>
  <w:style w:type="paragraph" w:styleId="Ttulo2">
    <w:name w:val="heading 2"/>
    <w:basedOn w:val="Normal"/>
    <w:next w:val="Normal"/>
    <w:uiPriority w:val="9"/>
    <w:unhideWhenUsed/>
    <w:qFormat/>
    <w:pPr>
      <w:ind w:left="301"/>
      <w:outlineLvl w:val="1"/>
    </w:pPr>
    <w:rPr>
      <w:b/>
      <w:bCs/>
      <w:sz w:val="18"/>
      <w:szCs w:val="18"/>
      <w:u w:val="single" w:color="000000"/>
    </w:rPr>
  </w:style>
  <w:style w:type="paragraph" w:styleId="Ttulo8">
    <w:name w:val="heading 8"/>
    <w:basedOn w:val="Normal"/>
    <w:next w:val="Normal"/>
    <w:link w:val="Ttulo8Char"/>
    <w:unhideWhenUsed/>
    <w:qFormat/>
    <w:rsid w:val="009F2F85"/>
    <w:pPr>
      <w:widowControl/>
      <w:autoSpaceDE/>
      <w:autoSpaceDN/>
      <w:spacing w:before="240" w:after="60"/>
      <w:outlineLvl w:val="7"/>
    </w:pPr>
    <w:rPr>
      <w:rFonts w:ascii="Calibri" w:eastAsia="Times New Roman" w:hAnsi="Calibri" w:cs="Times New Roman"/>
      <w:i/>
      <w:iCs/>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uiPriority w:val="1"/>
    <w:qFormat/>
    <w:rPr>
      <w:sz w:val="18"/>
      <w:szCs w:val="18"/>
    </w:rPr>
  </w:style>
  <w:style w:type="paragraph" w:styleId="Ttulo">
    <w:name w:val="Title"/>
    <w:basedOn w:val="Normal"/>
    <w:uiPriority w:val="10"/>
    <w:qFormat/>
    <w:pPr>
      <w:spacing w:before="30"/>
      <w:ind w:left="20"/>
    </w:pPr>
    <w:rPr>
      <w:rFonts w:ascii="Arial" w:eastAsia="Arial" w:hAnsi="Arial" w:cs="Arial"/>
    </w:rPr>
  </w:style>
  <w:style w:type="paragraph" w:styleId="Cabealho">
    <w:name w:val="header"/>
    <w:basedOn w:val="Normal"/>
    <w:link w:val="CabealhoChar"/>
    <w:unhideWhenUsed/>
    <w:qFormat/>
    <w:pPr>
      <w:tabs>
        <w:tab w:val="center" w:pos="4252"/>
        <w:tab w:val="right" w:pos="8504"/>
      </w:tabs>
    </w:pPr>
  </w:style>
  <w:style w:type="paragraph" w:styleId="Rodap">
    <w:name w:val="footer"/>
    <w:basedOn w:val="Normal"/>
    <w:link w:val="RodapChar"/>
    <w:uiPriority w:val="99"/>
    <w:unhideWhenUsed/>
    <w:qFormat/>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link w:val="PargrafodaListaChar"/>
    <w:qFormat/>
    <w:pPr>
      <w:spacing w:before="121"/>
      <w:ind w:left="301"/>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Verdana" w:eastAsia="Verdana" w:hAnsi="Verdana" w:cs="Verdana"/>
      <w:lang w:val="pt-PT"/>
    </w:rPr>
  </w:style>
  <w:style w:type="character" w:customStyle="1" w:styleId="RodapChar">
    <w:name w:val="Rodapé Char"/>
    <w:basedOn w:val="Fontepargpadro"/>
    <w:link w:val="Rodap"/>
    <w:uiPriority w:val="99"/>
    <w:qFormat/>
    <w:rPr>
      <w:rFonts w:ascii="Verdana" w:eastAsia="Verdana" w:hAnsi="Verdana" w:cs="Verdana"/>
      <w:lang w:val="pt-PT"/>
    </w:rPr>
  </w:style>
  <w:style w:type="paragraph" w:styleId="SemEspaamento">
    <w:name w:val="No Spacing"/>
    <w:link w:val="SemEspaamentoChar"/>
    <w:uiPriority w:val="1"/>
    <w:qFormat/>
    <w:rPr>
      <w:rFonts w:ascii="Calibri" w:eastAsia="Times New Roman" w:hAnsi="Calibri" w:cs="Times New Roman"/>
      <w:sz w:val="22"/>
      <w:szCs w:val="22"/>
    </w:rPr>
  </w:style>
  <w:style w:type="character" w:styleId="Hyperlink">
    <w:name w:val="Hyperlink"/>
    <w:uiPriority w:val="99"/>
    <w:unhideWhenUsed/>
    <w:rsid w:val="00BB527C"/>
    <w:rPr>
      <w:color w:val="0000FF"/>
      <w:u w:val="single"/>
    </w:rPr>
  </w:style>
  <w:style w:type="character" w:customStyle="1" w:styleId="Ttulo8Char">
    <w:name w:val="Título 8 Char"/>
    <w:basedOn w:val="Fontepargpadro"/>
    <w:link w:val="Ttulo8"/>
    <w:rsid w:val="009F2F85"/>
    <w:rPr>
      <w:rFonts w:ascii="Calibri" w:eastAsia="Times New Roman" w:hAnsi="Calibri" w:cs="Times New Roman"/>
      <w:i/>
      <w:iCs/>
      <w:sz w:val="24"/>
      <w:szCs w:val="24"/>
    </w:rPr>
  </w:style>
  <w:style w:type="character" w:customStyle="1" w:styleId="SemEspaamentoChar">
    <w:name w:val="Sem Espaçamento Char"/>
    <w:link w:val="SemEspaamento"/>
    <w:uiPriority w:val="1"/>
    <w:rsid w:val="009F2F85"/>
    <w:rPr>
      <w:rFonts w:ascii="Calibri" w:eastAsia="Times New Roman" w:hAnsi="Calibri" w:cs="Times New Roman"/>
      <w:sz w:val="22"/>
      <w:szCs w:val="22"/>
    </w:rPr>
  </w:style>
  <w:style w:type="paragraph" w:styleId="NormalWeb">
    <w:name w:val="Normal (Web)"/>
    <w:basedOn w:val="Normal"/>
    <w:uiPriority w:val="99"/>
    <w:rsid w:val="001D32D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Citao">
    <w:name w:val="Quote"/>
    <w:basedOn w:val="Normal"/>
    <w:next w:val="Normal"/>
    <w:link w:val="CitaoChar"/>
    <w:uiPriority w:val="29"/>
    <w:qFormat/>
    <w:rsid w:val="001D32DF"/>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ahoma"/>
      <w:i/>
      <w:iCs/>
      <w:color w:val="000000"/>
      <w:sz w:val="20"/>
      <w:szCs w:val="24"/>
      <w:lang w:val="pt-BR"/>
    </w:rPr>
  </w:style>
  <w:style w:type="character" w:customStyle="1" w:styleId="CitaoChar">
    <w:name w:val="Citação Char"/>
    <w:basedOn w:val="Fontepargpadro"/>
    <w:link w:val="Citao"/>
    <w:uiPriority w:val="29"/>
    <w:rsid w:val="001D32DF"/>
    <w:rPr>
      <w:rFonts w:ascii="Ecofont_Spranq_eco_Sans" w:eastAsia="Calibri" w:hAnsi="Ecofont_Spranq_eco_Sans" w:cs="Tahoma"/>
      <w:i/>
      <w:iCs/>
      <w:color w:val="000000"/>
      <w:szCs w:val="24"/>
      <w:shd w:val="clear" w:color="auto" w:fill="FFFFCC"/>
      <w:lang w:eastAsia="en-US"/>
    </w:rPr>
  </w:style>
  <w:style w:type="paragraph" w:customStyle="1" w:styleId="citao2">
    <w:name w:val="citação 2"/>
    <w:basedOn w:val="Citao"/>
    <w:link w:val="citao2Char"/>
    <w:qFormat/>
    <w:rsid w:val="001D32DF"/>
  </w:style>
  <w:style w:type="character" w:customStyle="1" w:styleId="citao2Char">
    <w:name w:val="citação 2 Char"/>
    <w:basedOn w:val="CitaoChar"/>
    <w:link w:val="citao2"/>
    <w:rsid w:val="001D32DF"/>
    <w:rPr>
      <w:rFonts w:ascii="Ecofont_Spranq_eco_Sans" w:eastAsia="Calibri" w:hAnsi="Ecofont_Spranq_eco_Sans" w:cs="Tahoma"/>
      <w:i/>
      <w:iCs/>
      <w:color w:val="000000"/>
      <w:szCs w:val="24"/>
      <w:shd w:val="clear" w:color="auto" w:fill="FFFFCC"/>
      <w:lang w:eastAsia="en-US"/>
    </w:rPr>
  </w:style>
  <w:style w:type="paragraph" w:customStyle="1" w:styleId="GradeColorida-nfase11">
    <w:name w:val="Grade Colorida - Ênfase 11"/>
    <w:basedOn w:val="Normal"/>
    <w:next w:val="Normal"/>
    <w:link w:val="GradeColorida-nfase1Char"/>
    <w:uiPriority w:val="29"/>
    <w:qFormat/>
    <w:rsid w:val="001D32DF"/>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imes New Roman"/>
      <w:i/>
      <w:iCs/>
      <w:color w:val="000000"/>
      <w:sz w:val="20"/>
      <w:szCs w:val="24"/>
      <w:lang w:val="x-none"/>
    </w:rPr>
  </w:style>
  <w:style w:type="character" w:customStyle="1" w:styleId="GradeColorida-nfase1Char">
    <w:name w:val="Grade Colorida - Ênfase 1 Char"/>
    <w:link w:val="GradeColorida-nfase11"/>
    <w:uiPriority w:val="29"/>
    <w:rsid w:val="001D32DF"/>
    <w:rPr>
      <w:rFonts w:ascii="Ecofont_Spranq_eco_Sans" w:eastAsia="Calibri" w:hAnsi="Ecofont_Spranq_eco_Sans" w:cs="Times New Roman"/>
      <w:i/>
      <w:iCs/>
      <w:color w:val="000000"/>
      <w:szCs w:val="24"/>
      <w:shd w:val="clear" w:color="auto" w:fill="FFFFCC"/>
      <w:lang w:val="x-none" w:eastAsia="en-US"/>
    </w:rPr>
  </w:style>
  <w:style w:type="paragraph" w:customStyle="1" w:styleId="Nivel01Titulo">
    <w:name w:val="Nivel_01_Titulo"/>
    <w:basedOn w:val="Ttulo1"/>
    <w:next w:val="Normal"/>
    <w:link w:val="Nivel01TituloChar"/>
    <w:qFormat/>
    <w:rsid w:val="001D32DF"/>
    <w:pPr>
      <w:keepNext/>
      <w:keepLines/>
      <w:widowControl/>
      <w:tabs>
        <w:tab w:val="left" w:pos="567"/>
      </w:tabs>
      <w:autoSpaceDE/>
      <w:autoSpaceDN/>
      <w:spacing w:before="240" w:line="240" w:lineRule="auto"/>
      <w:ind w:left="0"/>
    </w:pPr>
    <w:rPr>
      <w:rFonts w:ascii="Ecofont_Spranq_eco_Sans" w:eastAsiaTheme="majorEastAsia" w:hAnsi="Ecofont_Spranq_eco_Sans" w:cstheme="majorBidi"/>
      <w:b/>
      <w:bCs/>
      <w:color w:val="000000"/>
      <w:szCs w:val="28"/>
      <w:lang w:val="pt-BR"/>
    </w:rPr>
  </w:style>
  <w:style w:type="character" w:customStyle="1" w:styleId="Nivel01TituloChar">
    <w:name w:val="Nivel_01_Titulo Char"/>
    <w:basedOn w:val="CitaoChar"/>
    <w:link w:val="Nivel01Titulo"/>
    <w:rsid w:val="001D32DF"/>
    <w:rPr>
      <w:rFonts w:ascii="Ecofont_Spranq_eco_Sans" w:eastAsiaTheme="majorEastAsia" w:hAnsi="Ecofont_Spranq_eco_Sans" w:cstheme="majorBidi"/>
      <w:b/>
      <w:bCs/>
      <w:i w:val="0"/>
      <w:iCs w:val="0"/>
      <w:color w:val="000000"/>
      <w:szCs w:val="28"/>
      <w:shd w:val="clear" w:color="auto" w:fill="FFFFCC"/>
      <w:lang w:eastAsia="en-US"/>
    </w:rPr>
  </w:style>
  <w:style w:type="paragraph" w:customStyle="1" w:styleId="Nivel01">
    <w:name w:val="Nivel_01"/>
    <w:basedOn w:val="Ttulo1"/>
    <w:link w:val="Nivel01Char"/>
    <w:qFormat/>
    <w:rsid w:val="001D32DF"/>
    <w:pPr>
      <w:keepNext/>
      <w:keepLines/>
      <w:widowControl/>
      <w:tabs>
        <w:tab w:val="left" w:pos="567"/>
      </w:tabs>
      <w:autoSpaceDE/>
      <w:autoSpaceDN/>
      <w:spacing w:before="240" w:line="240" w:lineRule="auto"/>
      <w:ind w:left="0"/>
      <w:jc w:val="both"/>
    </w:pPr>
    <w:rPr>
      <w:rFonts w:ascii="Ecofont_Spranq_eco_Sans" w:eastAsiaTheme="majorEastAsia" w:hAnsi="Ecofont_Spranq_eco_Sans" w:cs="Times New Roman"/>
      <w:b/>
      <w:bCs/>
      <w:lang w:val="pt-BR" w:eastAsia="pt-BR"/>
    </w:rPr>
  </w:style>
  <w:style w:type="character" w:customStyle="1" w:styleId="Nivel01Char">
    <w:name w:val="Nivel_01 Char"/>
    <w:basedOn w:val="Fontepargpadro"/>
    <w:link w:val="Nivel01"/>
    <w:rsid w:val="001D32DF"/>
    <w:rPr>
      <w:rFonts w:ascii="Ecofont_Spranq_eco_Sans" w:eastAsiaTheme="majorEastAsia" w:hAnsi="Ecofont_Spranq_eco_Sans" w:cs="Times New Roman"/>
      <w:b/>
      <w:bCs/>
    </w:rPr>
  </w:style>
  <w:style w:type="paragraph" w:styleId="Textodebalo">
    <w:name w:val="Balloon Text"/>
    <w:basedOn w:val="Normal"/>
    <w:link w:val="TextodebaloChar"/>
    <w:uiPriority w:val="99"/>
    <w:semiHidden/>
    <w:unhideWhenUsed/>
    <w:rsid w:val="009063BB"/>
    <w:rPr>
      <w:rFonts w:ascii="Segoe UI" w:hAnsi="Segoe UI" w:cs="Segoe UI"/>
      <w:sz w:val="18"/>
      <w:szCs w:val="18"/>
    </w:rPr>
  </w:style>
  <w:style w:type="character" w:customStyle="1" w:styleId="TextodebaloChar">
    <w:name w:val="Texto de balão Char"/>
    <w:basedOn w:val="Fontepargpadro"/>
    <w:link w:val="Textodebalo"/>
    <w:uiPriority w:val="99"/>
    <w:semiHidden/>
    <w:rsid w:val="009063BB"/>
    <w:rPr>
      <w:rFonts w:ascii="Segoe UI" w:eastAsia="Verdana" w:hAnsi="Segoe UI" w:cs="Segoe UI"/>
      <w:sz w:val="18"/>
      <w:szCs w:val="18"/>
      <w:lang w:val="pt-PT" w:eastAsia="en-US"/>
    </w:rPr>
  </w:style>
  <w:style w:type="paragraph" w:customStyle="1" w:styleId="PargrafodaLista1">
    <w:name w:val="Parágrafo da Lista1"/>
    <w:basedOn w:val="Normal"/>
    <w:qFormat/>
    <w:rsid w:val="00064A3F"/>
    <w:pPr>
      <w:widowControl/>
      <w:suppressAutoHyphens/>
      <w:autoSpaceDE/>
      <w:autoSpaceDN/>
      <w:ind w:left="720"/>
      <w:contextualSpacing/>
    </w:pPr>
    <w:rPr>
      <w:rFonts w:ascii="Ecofont_Spranq_eco_Sans" w:eastAsia="Times New Roman" w:hAnsi="Ecofont_Spranq_eco_Sans" w:cs="Tahoma"/>
      <w:sz w:val="24"/>
      <w:szCs w:val="24"/>
      <w:lang w:val="pt-BR" w:eastAsia="pt-BR"/>
    </w:rPr>
  </w:style>
  <w:style w:type="paragraph" w:customStyle="1" w:styleId="Standard">
    <w:name w:val="Standard"/>
    <w:rsid w:val="006306EF"/>
    <w:pPr>
      <w:suppressAutoHyphens/>
      <w:autoSpaceDN w:val="0"/>
      <w:spacing w:after="160" w:line="259" w:lineRule="auto"/>
      <w:textAlignment w:val="baseline"/>
    </w:pPr>
    <w:rPr>
      <w:rFonts w:ascii="Calibri" w:eastAsia="Calibri" w:hAnsi="Calibri" w:cs="Tahoma"/>
      <w:sz w:val="22"/>
      <w:szCs w:val="22"/>
      <w:lang w:eastAsia="en-US"/>
    </w:rPr>
  </w:style>
  <w:style w:type="paragraph" w:customStyle="1" w:styleId="PargrafodaLista2">
    <w:name w:val="Parágrafo da Lista2"/>
    <w:basedOn w:val="Normal"/>
    <w:rsid w:val="00975829"/>
    <w:pPr>
      <w:widowControl/>
      <w:suppressAutoHyphens/>
      <w:autoSpaceDE/>
      <w:autoSpaceDN/>
      <w:ind w:left="720"/>
      <w:contextualSpacing/>
    </w:pPr>
    <w:rPr>
      <w:rFonts w:ascii="Ecofont_Spranq_eco_Sans" w:eastAsia="Times New Roman" w:hAnsi="Ecofont_Spranq_eco_Sans" w:cs="Tahoma"/>
      <w:kern w:val="1"/>
      <w:sz w:val="24"/>
      <w:szCs w:val="24"/>
      <w:lang w:val="pt-BR" w:eastAsia="pt-BR"/>
    </w:rPr>
  </w:style>
  <w:style w:type="paragraph" w:customStyle="1" w:styleId="Contedodoquadro">
    <w:name w:val="Conteúdo do quadro"/>
    <w:basedOn w:val="Normal"/>
    <w:rsid w:val="00975829"/>
    <w:pPr>
      <w:widowControl/>
      <w:suppressAutoHyphens/>
      <w:autoSpaceDE/>
      <w:autoSpaceDN/>
    </w:pPr>
    <w:rPr>
      <w:rFonts w:ascii="Ecofont_Spranq_eco_Sans" w:eastAsia="Times New Roman" w:hAnsi="Ecofont_Spranq_eco_Sans" w:cs="Tahoma"/>
      <w:kern w:val="1"/>
      <w:sz w:val="24"/>
      <w:szCs w:val="24"/>
      <w:lang w:val="pt-BR" w:eastAsia="pt-BR"/>
    </w:rPr>
  </w:style>
  <w:style w:type="numbering" w:customStyle="1" w:styleId="WWNum3">
    <w:name w:val="WWNum3"/>
    <w:basedOn w:val="Semlista"/>
    <w:rsid w:val="00E27B1B"/>
    <w:pPr>
      <w:numPr>
        <w:numId w:val="3"/>
      </w:numPr>
    </w:pPr>
  </w:style>
  <w:style w:type="table" w:styleId="Tabelacomgrade">
    <w:name w:val="Table Grid"/>
    <w:basedOn w:val="Tabelanormal"/>
    <w:uiPriority w:val="39"/>
    <w:qFormat/>
    <w:rsid w:val="004A780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qFormat/>
    <w:rsid w:val="0061243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3649A2"/>
    <w:rPr>
      <w:color w:val="605E5C"/>
      <w:shd w:val="clear" w:color="auto" w:fill="E1DFDD"/>
    </w:rPr>
  </w:style>
  <w:style w:type="paragraph" w:customStyle="1" w:styleId="Nivel1">
    <w:name w:val="Nivel1"/>
    <w:basedOn w:val="Ttulo1"/>
    <w:next w:val="Normal"/>
    <w:qFormat/>
    <w:rsid w:val="002A4753"/>
    <w:pPr>
      <w:keepNext/>
      <w:keepLines/>
      <w:widowControl/>
      <w:numPr>
        <w:numId w:val="4"/>
      </w:numPr>
      <w:autoSpaceDE/>
      <w:autoSpaceDN/>
      <w:spacing w:before="480" w:after="120" w:line="276" w:lineRule="auto"/>
      <w:jc w:val="both"/>
    </w:pPr>
    <w:rPr>
      <w:rFonts w:eastAsiaTheme="majorEastAsia"/>
      <w:b/>
      <w:color w:val="000000"/>
      <w:sz w:val="32"/>
      <w:szCs w:val="32"/>
      <w:lang w:val="pt-BR"/>
    </w:rPr>
  </w:style>
  <w:style w:type="paragraph" w:customStyle="1" w:styleId="Nivel010">
    <w:name w:val="Nivel 01"/>
    <w:basedOn w:val="Ttulo1"/>
    <w:next w:val="Normal"/>
    <w:link w:val="Nivel01Char0"/>
    <w:qFormat/>
    <w:rsid w:val="009872FB"/>
    <w:pPr>
      <w:keepNext/>
      <w:keepLines/>
      <w:widowControl/>
      <w:tabs>
        <w:tab w:val="left" w:pos="567"/>
      </w:tabs>
      <w:autoSpaceDE/>
      <w:autoSpaceDN/>
      <w:spacing w:before="240" w:line="240" w:lineRule="auto"/>
      <w:ind w:left="0"/>
      <w:jc w:val="both"/>
    </w:pPr>
    <w:rPr>
      <w:rFonts w:eastAsiaTheme="majorEastAsia"/>
      <w:b/>
      <w:bCs/>
      <w:lang w:val="pt-BR" w:eastAsia="pt-BR"/>
    </w:rPr>
  </w:style>
  <w:style w:type="paragraph" w:customStyle="1" w:styleId="Nivel2">
    <w:name w:val="Nivel 2"/>
    <w:basedOn w:val="Normal"/>
    <w:link w:val="Nivel2Char"/>
    <w:qFormat/>
    <w:rsid w:val="009872FB"/>
    <w:pPr>
      <w:widowControl/>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3">
    <w:name w:val="Nivel 3"/>
    <w:basedOn w:val="Normal"/>
    <w:link w:val="Nivel3Char"/>
    <w:qFormat/>
    <w:rsid w:val="009872FB"/>
    <w:pPr>
      <w:widowControl/>
      <w:autoSpaceDE/>
      <w:autoSpaceDN/>
      <w:spacing w:before="120" w:after="120" w:line="276" w:lineRule="auto"/>
      <w:ind w:left="284"/>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9872FB"/>
    <w:pPr>
      <w:ind w:left="567"/>
    </w:pPr>
    <w:rPr>
      <w:color w:val="auto"/>
    </w:rPr>
  </w:style>
  <w:style w:type="paragraph" w:customStyle="1" w:styleId="Nivel5">
    <w:name w:val="Nivel 5"/>
    <w:basedOn w:val="Nivel4"/>
    <w:qFormat/>
    <w:rsid w:val="009872FB"/>
    <w:pPr>
      <w:ind w:left="1276"/>
    </w:pPr>
  </w:style>
  <w:style w:type="character" w:styleId="Refdecomentrio">
    <w:name w:val="annotation reference"/>
    <w:basedOn w:val="Fontepargpadro"/>
    <w:unhideWhenUsed/>
    <w:qFormat/>
    <w:rsid w:val="00B0084D"/>
    <w:rPr>
      <w:sz w:val="16"/>
      <w:szCs w:val="16"/>
    </w:rPr>
  </w:style>
  <w:style w:type="paragraph" w:styleId="Textodecomentrio">
    <w:name w:val="annotation text"/>
    <w:basedOn w:val="Normal"/>
    <w:link w:val="TextodecomentrioChar"/>
    <w:uiPriority w:val="99"/>
    <w:unhideWhenUsed/>
    <w:qFormat/>
    <w:rsid w:val="00B0084D"/>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B0084D"/>
    <w:rPr>
      <w:rFonts w:ascii="Ecofont_Spranq_eco_Sans" w:eastAsiaTheme="minorEastAsia" w:hAnsi="Ecofont_Spranq_eco_Sans" w:cs="Tahoma"/>
    </w:rPr>
  </w:style>
  <w:style w:type="paragraph" w:customStyle="1" w:styleId="Nvel2-Red">
    <w:name w:val="Nível 2 -Red"/>
    <w:basedOn w:val="Nivel2"/>
    <w:link w:val="Nvel2-RedChar"/>
    <w:qFormat/>
    <w:rsid w:val="00147B9F"/>
    <w:pPr>
      <w:numPr>
        <w:ilvl w:val="1"/>
        <w:numId w:val="1"/>
      </w:numPr>
    </w:pPr>
    <w:rPr>
      <w:i/>
      <w:iCs/>
      <w:color w:val="FF0000"/>
    </w:rPr>
  </w:style>
  <w:style w:type="character" w:customStyle="1" w:styleId="Nvel2-RedChar">
    <w:name w:val="Nível 2 -Red Char"/>
    <w:basedOn w:val="Fontepargpadro"/>
    <w:link w:val="Nvel2-Red"/>
    <w:rsid w:val="00147B9F"/>
    <w:rPr>
      <w:rFonts w:ascii="Arial" w:eastAsiaTheme="minorEastAsia" w:hAnsi="Arial" w:cs="Arial"/>
      <w:i/>
      <w:iCs/>
      <w:color w:val="FF0000"/>
    </w:rPr>
  </w:style>
  <w:style w:type="paragraph" w:customStyle="1" w:styleId="ou">
    <w:name w:val="ou"/>
    <w:basedOn w:val="PargrafodaLista"/>
    <w:link w:val="ouChar"/>
    <w:qFormat/>
    <w:rsid w:val="00147B9F"/>
    <w:pPr>
      <w:widowControl/>
      <w:autoSpaceDE/>
      <w:autoSpaceDN/>
      <w:spacing w:before="60" w:after="60" w:line="259" w:lineRule="auto"/>
      <w:ind w:left="0"/>
      <w:jc w:val="center"/>
    </w:pPr>
    <w:rPr>
      <w:rFonts w:ascii="Arial" w:eastAsiaTheme="minorHAnsi" w:hAnsi="Arial" w:cs="Arial"/>
      <w:b/>
      <w:bCs/>
      <w:i/>
      <w:iCs/>
      <w:color w:val="FF0000"/>
      <w:sz w:val="24"/>
      <w:szCs w:val="24"/>
      <w:u w:val="single"/>
      <w:lang w:val="pt-BR" w:eastAsia="pt-BR"/>
    </w:rPr>
  </w:style>
  <w:style w:type="character" w:customStyle="1" w:styleId="ouChar">
    <w:name w:val="ou Char"/>
    <w:basedOn w:val="Fontepargpadro"/>
    <w:link w:val="ou"/>
    <w:rsid w:val="00147B9F"/>
    <w:rPr>
      <w:rFonts w:ascii="Arial" w:hAnsi="Arial" w:cs="Arial"/>
      <w:b/>
      <w:bCs/>
      <w:i/>
      <w:iCs/>
      <w:color w:val="FF0000"/>
      <w:sz w:val="24"/>
      <w:szCs w:val="24"/>
      <w:u w:val="single"/>
    </w:rPr>
  </w:style>
  <w:style w:type="character" w:customStyle="1" w:styleId="Nivel2Char">
    <w:name w:val="Nivel 2 Char"/>
    <w:basedOn w:val="Fontepargpadro"/>
    <w:link w:val="Nivel2"/>
    <w:locked/>
    <w:rsid w:val="00BE4E9F"/>
    <w:rPr>
      <w:rFonts w:ascii="Arial" w:eastAsiaTheme="minorEastAsia" w:hAnsi="Arial" w:cs="Arial"/>
      <w:color w:val="000000"/>
    </w:rPr>
  </w:style>
  <w:style w:type="character" w:customStyle="1" w:styleId="PargrafodaListaChar">
    <w:name w:val="Parágrafo da Lista Char"/>
    <w:basedOn w:val="Fontepargpadro"/>
    <w:link w:val="PargrafodaLista"/>
    <w:uiPriority w:val="34"/>
    <w:rsid w:val="00370B10"/>
    <w:rPr>
      <w:rFonts w:ascii="Verdana" w:eastAsia="Verdana" w:hAnsi="Verdana" w:cs="Verdana"/>
      <w:sz w:val="22"/>
      <w:szCs w:val="22"/>
      <w:lang w:val="pt-PT" w:eastAsia="en-US"/>
    </w:rPr>
  </w:style>
  <w:style w:type="character" w:customStyle="1" w:styleId="Nivel3Char">
    <w:name w:val="Nivel 3 Char"/>
    <w:basedOn w:val="Fontepargpadro"/>
    <w:link w:val="Nivel3"/>
    <w:rsid w:val="00370B10"/>
    <w:rPr>
      <w:rFonts w:ascii="Arial" w:eastAsiaTheme="minorEastAsia" w:hAnsi="Arial" w:cs="Arial"/>
      <w:color w:val="000000"/>
    </w:rPr>
  </w:style>
  <w:style w:type="character" w:customStyle="1" w:styleId="Nivel01Char0">
    <w:name w:val="Nivel 01 Char"/>
    <w:basedOn w:val="Fontepargpadro"/>
    <w:link w:val="Nivel010"/>
    <w:rsid w:val="00885E3B"/>
    <w:rPr>
      <w:rFonts w:ascii="Arial" w:eastAsiaTheme="majorEastAsia" w:hAnsi="Arial" w:cs="Arial"/>
      <w:b/>
      <w:bCs/>
    </w:rPr>
  </w:style>
  <w:style w:type="character" w:styleId="HiperlinkVisitado">
    <w:name w:val="FollowedHyperlink"/>
    <w:basedOn w:val="Fontepargpadro"/>
    <w:uiPriority w:val="99"/>
    <w:semiHidden/>
    <w:unhideWhenUsed/>
    <w:rsid w:val="00885E3B"/>
    <w:rPr>
      <w:color w:val="800080" w:themeColor="followedHyperlink"/>
      <w:u w:val="single"/>
    </w:rPr>
  </w:style>
  <w:style w:type="character" w:customStyle="1" w:styleId="Nvel3-RChar">
    <w:name w:val="Nível 3-R Char"/>
    <w:basedOn w:val="Fontepargpadro"/>
    <w:link w:val="Nvel3-R"/>
    <w:locked/>
    <w:rsid w:val="007E7BBF"/>
    <w:rPr>
      <w:rFonts w:ascii="Arial" w:hAnsi="Arial" w:cs="Arial"/>
      <w:i/>
      <w:iCs/>
      <w:color w:val="FF0000"/>
    </w:rPr>
  </w:style>
  <w:style w:type="paragraph" w:customStyle="1" w:styleId="Nvel3-R">
    <w:name w:val="Nível 3-R"/>
    <w:basedOn w:val="Nivel3"/>
    <w:link w:val="Nvel3-RChar"/>
    <w:qFormat/>
    <w:rsid w:val="007E7BBF"/>
    <w:pPr>
      <w:numPr>
        <w:ilvl w:val="2"/>
        <w:numId w:val="1"/>
      </w:numPr>
    </w:pPr>
    <w:rPr>
      <w:rFonts w:eastAsiaTheme="minorHAnsi"/>
      <w:i/>
      <w:iCs/>
      <w:color w:val="FF0000"/>
    </w:rPr>
  </w:style>
  <w:style w:type="character" w:customStyle="1" w:styleId="Nivel4Char">
    <w:name w:val="Nivel 4 Char"/>
    <w:basedOn w:val="Fontepargpadro"/>
    <w:link w:val="Nivel4"/>
    <w:locked/>
    <w:rsid w:val="003444FD"/>
    <w:rPr>
      <w:rFonts w:ascii="Arial" w:eastAsiaTheme="minorEastAsia" w:hAnsi="Arial" w:cs="Arial"/>
    </w:rPr>
  </w:style>
  <w:style w:type="paragraph" w:customStyle="1" w:styleId="normal1">
    <w:name w:val="normal1"/>
    <w:qFormat/>
    <w:rsid w:val="00B35707"/>
    <w:pPr>
      <w:suppressAutoHyphens/>
    </w:pPr>
    <w:rPr>
      <w:rFonts w:ascii="Times New Roman" w:eastAsia="Times New Roman" w:hAnsi="Times New Roman" w:cs="Times New Roman"/>
      <w:sz w:val="24"/>
      <w:szCs w:val="24"/>
    </w:rPr>
  </w:style>
  <w:style w:type="paragraph" w:customStyle="1" w:styleId="Contedodatabelauser">
    <w:name w:val="Conteúdo da tabela (user)"/>
    <w:basedOn w:val="Normal"/>
    <w:qFormat/>
    <w:rsid w:val="00B35707"/>
    <w:pPr>
      <w:suppressLineNumbers/>
      <w:suppressAutoHyphens/>
      <w:autoSpaceDE/>
      <w:autoSpaceDN/>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C6174D"/>
    <w:rPr>
      <w:b/>
      <w:bCs/>
    </w:rPr>
  </w:style>
  <w:style w:type="character" w:customStyle="1" w:styleId="Hyperlink1">
    <w:name w:val="Hyperlink1"/>
    <w:uiPriority w:val="99"/>
    <w:unhideWhenUsed/>
    <w:qFormat/>
    <w:rsid w:val="00C6174D"/>
    <w:rPr>
      <w:color w:val="0000FF"/>
      <w:u w:val="none"/>
    </w:rPr>
  </w:style>
  <w:style w:type="character" w:customStyle="1" w:styleId="fontstyle01">
    <w:name w:val="fontstyle01"/>
    <w:basedOn w:val="Fontepargpadro"/>
    <w:qFormat/>
    <w:rsid w:val="00C6174D"/>
    <w:rPr>
      <w:rFonts w:ascii="Calibri-Bold" w:hAnsi="Calibri-Bold"/>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612452">
      <w:bodyDiv w:val="1"/>
      <w:marLeft w:val="0"/>
      <w:marRight w:val="0"/>
      <w:marTop w:val="0"/>
      <w:marBottom w:val="0"/>
      <w:divBdr>
        <w:top w:val="none" w:sz="0" w:space="0" w:color="auto"/>
        <w:left w:val="none" w:sz="0" w:space="0" w:color="auto"/>
        <w:bottom w:val="none" w:sz="0" w:space="0" w:color="auto"/>
        <w:right w:val="none" w:sz="0" w:space="0" w:color="auto"/>
      </w:divBdr>
    </w:div>
    <w:div w:id="555899954">
      <w:bodyDiv w:val="1"/>
      <w:marLeft w:val="0"/>
      <w:marRight w:val="0"/>
      <w:marTop w:val="0"/>
      <w:marBottom w:val="0"/>
      <w:divBdr>
        <w:top w:val="none" w:sz="0" w:space="0" w:color="auto"/>
        <w:left w:val="none" w:sz="0" w:space="0" w:color="auto"/>
        <w:bottom w:val="none" w:sz="0" w:space="0" w:color="auto"/>
        <w:right w:val="none" w:sz="0" w:space="0" w:color="auto"/>
      </w:divBdr>
    </w:div>
    <w:div w:id="582878135">
      <w:bodyDiv w:val="1"/>
      <w:marLeft w:val="0"/>
      <w:marRight w:val="0"/>
      <w:marTop w:val="0"/>
      <w:marBottom w:val="0"/>
      <w:divBdr>
        <w:top w:val="none" w:sz="0" w:space="0" w:color="auto"/>
        <w:left w:val="none" w:sz="0" w:space="0" w:color="auto"/>
        <w:bottom w:val="none" w:sz="0" w:space="0" w:color="auto"/>
        <w:right w:val="none" w:sz="0" w:space="0" w:color="auto"/>
      </w:divBdr>
    </w:div>
    <w:div w:id="619192568">
      <w:bodyDiv w:val="1"/>
      <w:marLeft w:val="0"/>
      <w:marRight w:val="0"/>
      <w:marTop w:val="0"/>
      <w:marBottom w:val="0"/>
      <w:divBdr>
        <w:top w:val="none" w:sz="0" w:space="0" w:color="auto"/>
        <w:left w:val="none" w:sz="0" w:space="0" w:color="auto"/>
        <w:bottom w:val="none" w:sz="0" w:space="0" w:color="auto"/>
        <w:right w:val="none" w:sz="0" w:space="0" w:color="auto"/>
      </w:divBdr>
    </w:div>
    <w:div w:id="833568218">
      <w:bodyDiv w:val="1"/>
      <w:marLeft w:val="0"/>
      <w:marRight w:val="0"/>
      <w:marTop w:val="0"/>
      <w:marBottom w:val="0"/>
      <w:divBdr>
        <w:top w:val="none" w:sz="0" w:space="0" w:color="auto"/>
        <w:left w:val="none" w:sz="0" w:space="0" w:color="auto"/>
        <w:bottom w:val="none" w:sz="0" w:space="0" w:color="auto"/>
        <w:right w:val="none" w:sz="0" w:space="0" w:color="auto"/>
      </w:divBdr>
    </w:div>
    <w:div w:id="986741703">
      <w:bodyDiv w:val="1"/>
      <w:marLeft w:val="0"/>
      <w:marRight w:val="0"/>
      <w:marTop w:val="0"/>
      <w:marBottom w:val="0"/>
      <w:divBdr>
        <w:top w:val="none" w:sz="0" w:space="0" w:color="auto"/>
        <w:left w:val="none" w:sz="0" w:space="0" w:color="auto"/>
        <w:bottom w:val="none" w:sz="0" w:space="0" w:color="auto"/>
        <w:right w:val="none" w:sz="0" w:space="0" w:color="auto"/>
      </w:divBdr>
    </w:div>
    <w:div w:id="1079987965">
      <w:bodyDiv w:val="1"/>
      <w:marLeft w:val="0"/>
      <w:marRight w:val="0"/>
      <w:marTop w:val="0"/>
      <w:marBottom w:val="0"/>
      <w:divBdr>
        <w:top w:val="none" w:sz="0" w:space="0" w:color="auto"/>
        <w:left w:val="none" w:sz="0" w:space="0" w:color="auto"/>
        <w:bottom w:val="none" w:sz="0" w:space="0" w:color="auto"/>
        <w:right w:val="none" w:sz="0" w:space="0" w:color="auto"/>
      </w:divBdr>
    </w:div>
    <w:div w:id="1098991026">
      <w:bodyDiv w:val="1"/>
      <w:marLeft w:val="0"/>
      <w:marRight w:val="0"/>
      <w:marTop w:val="0"/>
      <w:marBottom w:val="0"/>
      <w:divBdr>
        <w:top w:val="none" w:sz="0" w:space="0" w:color="auto"/>
        <w:left w:val="none" w:sz="0" w:space="0" w:color="auto"/>
        <w:bottom w:val="none" w:sz="0" w:space="0" w:color="auto"/>
        <w:right w:val="none" w:sz="0" w:space="0" w:color="auto"/>
      </w:divBdr>
    </w:div>
    <w:div w:id="1195801639">
      <w:bodyDiv w:val="1"/>
      <w:marLeft w:val="0"/>
      <w:marRight w:val="0"/>
      <w:marTop w:val="0"/>
      <w:marBottom w:val="0"/>
      <w:divBdr>
        <w:top w:val="none" w:sz="0" w:space="0" w:color="auto"/>
        <w:left w:val="none" w:sz="0" w:space="0" w:color="auto"/>
        <w:bottom w:val="none" w:sz="0" w:space="0" w:color="auto"/>
        <w:right w:val="none" w:sz="0" w:space="0" w:color="auto"/>
      </w:divBdr>
    </w:div>
    <w:div w:id="1375697406">
      <w:bodyDiv w:val="1"/>
      <w:marLeft w:val="0"/>
      <w:marRight w:val="0"/>
      <w:marTop w:val="0"/>
      <w:marBottom w:val="0"/>
      <w:divBdr>
        <w:top w:val="none" w:sz="0" w:space="0" w:color="auto"/>
        <w:left w:val="none" w:sz="0" w:space="0" w:color="auto"/>
        <w:bottom w:val="none" w:sz="0" w:space="0" w:color="auto"/>
        <w:right w:val="none" w:sz="0" w:space="0" w:color="auto"/>
      </w:divBdr>
    </w:div>
    <w:div w:id="1698385184">
      <w:bodyDiv w:val="1"/>
      <w:marLeft w:val="0"/>
      <w:marRight w:val="0"/>
      <w:marTop w:val="0"/>
      <w:marBottom w:val="0"/>
      <w:divBdr>
        <w:top w:val="none" w:sz="0" w:space="0" w:color="auto"/>
        <w:left w:val="none" w:sz="0" w:space="0" w:color="auto"/>
        <w:bottom w:val="none" w:sz="0" w:space="0" w:color="auto"/>
        <w:right w:val="none" w:sz="0" w:space="0" w:color="auto"/>
      </w:divBdr>
    </w:div>
    <w:div w:id="1755861329">
      <w:bodyDiv w:val="1"/>
      <w:marLeft w:val="0"/>
      <w:marRight w:val="0"/>
      <w:marTop w:val="0"/>
      <w:marBottom w:val="0"/>
      <w:divBdr>
        <w:top w:val="none" w:sz="0" w:space="0" w:color="auto"/>
        <w:left w:val="none" w:sz="0" w:space="0" w:color="auto"/>
        <w:bottom w:val="none" w:sz="0" w:space="0" w:color="auto"/>
        <w:right w:val="none" w:sz="0" w:space="0" w:color="auto"/>
      </w:divBdr>
    </w:div>
    <w:div w:id="1914466363">
      <w:bodyDiv w:val="1"/>
      <w:marLeft w:val="0"/>
      <w:marRight w:val="0"/>
      <w:marTop w:val="0"/>
      <w:marBottom w:val="0"/>
      <w:divBdr>
        <w:top w:val="none" w:sz="0" w:space="0" w:color="auto"/>
        <w:left w:val="none" w:sz="0" w:space="0" w:color="auto"/>
        <w:bottom w:val="none" w:sz="0" w:space="0" w:color="auto"/>
        <w:right w:val="none" w:sz="0" w:space="0" w:color="auto"/>
      </w:divBdr>
    </w:div>
    <w:div w:id="2047674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1-2014/2013/lei/l12846.htm" TargetMode="External"/><Relationship Id="rId21" Type="http://schemas.openxmlformats.org/officeDocument/2006/relationships/hyperlink" Target="https://www.planalto.gov.br/ccivil_03/_ato2015-2018/2018/lei/l13709.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footnotes" Target="foot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5-2018/2018/lei/l13709.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5-2018/2018/lei/l13709.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s://www.planalto.gov.br/ccivil_03/_ato2011-2014/2012/decreto/d7724.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5-2018/2018/lei/l13709.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25art159"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_ato2011-2014/2011/lei/l12527.htm" TargetMode="Externa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planalto.gov.br/ccivil_03/leis/l8078compilado.htm" TargetMode="External"/><Relationship Id="rId23" Type="http://schemas.openxmlformats.org/officeDocument/2006/relationships/hyperlink" Target="https://www.planalto.gov.br/ccivil_03/_ato2015-2018/2018/lei/l13709.htm" TargetMode="External"/><Relationship Id="rId28" Type="http://schemas.openxmlformats.org/officeDocument/2006/relationships/hyperlink" Target="https://www.planalto.gov.br/ccivil_03/_ato2011-2014/2013/lei/l12846.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oter" Target="footer1.xml"/><Relationship Id="rId10" Type="http://schemas.openxmlformats.org/officeDocument/2006/relationships/hyperlink" Target="https://pmnf.rj.gov.br/paginas-centralizadas/9_64_Legislacoes.html."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gov.br/compras/pt-br/acesso-a-informacao/legislacao/instrucoes-normativas/instrucao-normativa-seges-me-no-26-de-13-de-abril-de-2022" TargetMode="External"/><Relationship Id="rId52" Type="http://schemas.openxmlformats.org/officeDocument/2006/relationships/hyperlink" Target="http://www.planalto.gov.br/ccivil_03/_ato2019-2022/2021/lei/L14133.htm" TargetMode="External"/><Relationship Id="rId4" Type="http://schemas.openxmlformats.org/officeDocument/2006/relationships/styles" Target="style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15-2018/2018/lei/l13709.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www.planalto.gov.br/ccivil_03/_ato2019-2022/2021/lei/L14133.htm" TargetMode="External"/><Relationship Id="rId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mailto:pregaoeletronico.friburgo@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31621F75-4E71-43BD-9343-F74090436DF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18</Pages>
  <Words>7058</Words>
  <Characters>38119</Characters>
  <Application>Microsoft Office Word</Application>
  <DocSecurity>0</DocSecurity>
  <Lines>317</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Chaves</dc:creator>
  <cp:lastModifiedBy>Win10</cp:lastModifiedBy>
  <cp:revision>43</cp:revision>
  <cp:lastPrinted>2023-08-22T17:19:00Z</cp:lastPrinted>
  <dcterms:created xsi:type="dcterms:W3CDTF">2023-08-18T18:10:00Z</dcterms:created>
  <dcterms:modified xsi:type="dcterms:W3CDTF">2025-09-23T18:48:00Z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2020-06-24T00:00:00Z</vt:filetime>
  </property>
  <property fmtid="{D5CDD505-2E9C-101B-9397-08002B2CF9AE}" pid="3" name="Creator">
    <vt:lpwstr>PDFium</vt:lpwstr>
  </property>
  <property fmtid="{D5CDD505-2E9C-101B-9397-08002B2CF9AE}" pid="4" name="LastSaved">
    <vt:filetime>2020-06-24T00:00:00Z</vt:filetime>
  </property>
  <property fmtid="{D5CDD505-2E9C-101B-9397-08002B2CF9AE}" pid="5" name="KSOProductBuildVer">
    <vt:lpwstr>1046-11.2.0.9984</vt:lpwstr>
  </property>
</Properties>
</file>