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36D4908C"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3B9D3A7B"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nomeado(a) pela Portaria nº ......, de .....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constitutivos da empresa </w:t>
      </w:r>
      <w:r w:rsidR="009872FB" w:rsidRPr="00A90DB5">
        <w:rPr>
          <w:rFonts w:ascii="Arial" w:hAnsi="Arial" w:cs="Arial"/>
          <w:b/>
          <w:bCs/>
          <w:i/>
          <w:iCs/>
          <w:sz w:val="22"/>
          <w:szCs w:val="22"/>
          <w:lang w:val="pt-PT"/>
        </w:rPr>
        <w:t>OU</w:t>
      </w:r>
      <w:r w:rsidR="009872FB" w:rsidRPr="00A90DB5">
        <w:rPr>
          <w:rFonts w:ascii="Arial" w:hAnsi="Arial" w:cs="Arial"/>
          <w:i/>
          <w:iCs/>
          <w:sz w:val="22"/>
          <w:szCs w:val="22"/>
          <w:lang w:val="pt-PT"/>
        </w:rPr>
        <w:t xml:space="preserve"> procuração apresentada nos autos</w:t>
      </w:r>
      <w:r w:rsidRPr="00A90DB5">
        <w:rPr>
          <w:rFonts w:ascii="Arial" w:hAnsi="Arial" w:cs="Arial"/>
          <w:sz w:val="22"/>
          <w:szCs w:val="22"/>
        </w:rPr>
        <w:t xml:space="preserve"> tendo em vista o que consta no </w:t>
      </w:r>
      <w:r w:rsidR="005466C3" w:rsidRPr="00A90DB5">
        <w:rPr>
          <w:rFonts w:ascii="Arial" w:hAnsi="Arial" w:cs="Arial"/>
          <w:b/>
          <w:bCs/>
          <w:sz w:val="22"/>
          <w:szCs w:val="22"/>
        </w:rPr>
        <w:t xml:space="preserve">Processo Administrativo nº </w:t>
      </w:r>
      <w:r w:rsidR="00A90DB5" w:rsidRPr="00A90DB5">
        <w:rPr>
          <w:rFonts w:ascii="Arial" w:hAnsi="Arial" w:cs="Arial"/>
          <w:b/>
          <w:bCs/>
          <w:sz w:val="22"/>
          <w:szCs w:val="22"/>
        </w:rPr>
        <w:t>29.085/2025</w:t>
      </w:r>
      <w:r w:rsidR="0071720D" w:rsidRPr="00A90DB5">
        <w:rPr>
          <w:rFonts w:ascii="Arial" w:hAnsi="Arial" w:cs="Arial"/>
          <w:b/>
          <w:bCs/>
          <w:sz w:val="22"/>
          <w:szCs w:val="22"/>
        </w:rPr>
        <w:t>,</w:t>
      </w:r>
      <w:r w:rsidR="005466C3" w:rsidRPr="00A90DB5">
        <w:rPr>
          <w:rFonts w:ascii="Arial" w:hAnsi="Arial" w:cs="Arial"/>
          <w:b/>
          <w:bCs/>
          <w:sz w:val="22"/>
          <w:szCs w:val="22"/>
        </w:rPr>
        <w:t xml:space="preserve"> </w:t>
      </w:r>
      <w:r w:rsidRPr="00A90DB5">
        <w:rPr>
          <w:rFonts w:ascii="Arial" w:hAnsi="Arial" w:cs="Arial"/>
          <w:sz w:val="22"/>
          <w:szCs w:val="22"/>
        </w:rPr>
        <w:t xml:space="preserve">e em observância às disposições da Lei nº </w:t>
      </w:r>
      <w:r w:rsidR="00F232EF" w:rsidRPr="00A90DB5">
        <w:rPr>
          <w:rFonts w:ascii="Arial" w:hAnsi="Arial" w:cs="Arial"/>
          <w:sz w:val="22"/>
          <w:szCs w:val="22"/>
        </w:rPr>
        <w:t xml:space="preserve">14.133, </w:t>
      </w:r>
      <w:r w:rsidR="009872FB" w:rsidRPr="00A90DB5">
        <w:rPr>
          <w:rFonts w:ascii="Arial" w:hAnsi="Arial" w:cs="Arial"/>
          <w:sz w:val="22"/>
          <w:szCs w:val="22"/>
        </w:rPr>
        <w:t xml:space="preserve">de 1º de abril </w:t>
      </w:r>
      <w:r w:rsidR="00F232EF" w:rsidRPr="00A90DB5">
        <w:rPr>
          <w:rFonts w:ascii="Arial" w:hAnsi="Arial" w:cs="Arial"/>
          <w:sz w:val="22"/>
          <w:szCs w:val="22"/>
        </w:rPr>
        <w:t>de 2021</w:t>
      </w:r>
      <w:r w:rsidR="0050761F" w:rsidRPr="00A90DB5">
        <w:rPr>
          <w:rFonts w:ascii="Arial" w:hAnsi="Arial" w:cs="Arial"/>
          <w:sz w:val="22"/>
          <w:szCs w:val="22"/>
        </w:rPr>
        <w:t xml:space="preserve"> </w:t>
      </w:r>
      <w:r w:rsidR="0050761F" w:rsidRPr="00A90DB5">
        <w:rPr>
          <w:rFonts w:ascii="Arial" w:hAnsi="Arial" w:cs="Arial"/>
          <w:sz w:val="22"/>
          <w:szCs w:val="22"/>
          <w:lang w:val="pt-PT"/>
        </w:rPr>
        <w:t xml:space="preserve">e </w:t>
      </w:r>
      <w:r w:rsidR="009872FB" w:rsidRPr="00A90DB5">
        <w:rPr>
          <w:rFonts w:ascii="Arial" w:hAnsi="Arial" w:cs="Arial"/>
          <w:sz w:val="22"/>
          <w:szCs w:val="22"/>
          <w:lang w:val="pt-PT"/>
        </w:rPr>
        <w:t>demais legislações aplicáveis</w:t>
      </w:r>
      <w:r w:rsidR="006306EF" w:rsidRPr="00A90DB5">
        <w:rPr>
          <w:rFonts w:ascii="Arial" w:hAnsi="Arial" w:cs="Arial"/>
          <w:sz w:val="22"/>
          <w:szCs w:val="22"/>
        </w:rPr>
        <w:t>,</w:t>
      </w:r>
      <w:r w:rsidRPr="00A90DB5">
        <w:rPr>
          <w:rFonts w:ascii="Arial" w:hAnsi="Arial" w:cs="Arial"/>
          <w:i/>
          <w:sz w:val="22"/>
          <w:szCs w:val="22"/>
        </w:rPr>
        <w:t xml:space="preserve"> </w:t>
      </w:r>
      <w:r w:rsidRPr="00A90DB5">
        <w:rPr>
          <w:rFonts w:ascii="Arial" w:hAnsi="Arial" w:cs="Arial"/>
          <w:sz w:val="22"/>
          <w:szCs w:val="22"/>
        </w:rPr>
        <w:t xml:space="preserve">resolvem celebrar o presente Termo de Contrato, decorrente do </w:t>
      </w:r>
      <w:r w:rsidR="005466C3" w:rsidRPr="00A90DB5">
        <w:rPr>
          <w:rFonts w:ascii="Arial" w:hAnsi="Arial" w:cs="Arial"/>
          <w:b/>
          <w:bCs/>
          <w:sz w:val="22"/>
          <w:szCs w:val="22"/>
        </w:rPr>
        <w:t>Pregão Eletrônico</w:t>
      </w:r>
      <w:r w:rsidR="000B23ED" w:rsidRPr="00A90DB5">
        <w:rPr>
          <w:rFonts w:ascii="Arial" w:hAnsi="Arial" w:cs="Arial"/>
          <w:b/>
          <w:bCs/>
          <w:sz w:val="22"/>
          <w:szCs w:val="22"/>
        </w:rPr>
        <w:t xml:space="preserve"> </w:t>
      </w:r>
      <w:r w:rsidR="005466C3" w:rsidRPr="00A90DB5">
        <w:rPr>
          <w:rFonts w:ascii="Arial" w:hAnsi="Arial" w:cs="Arial"/>
          <w:b/>
          <w:bCs/>
          <w:sz w:val="22"/>
          <w:szCs w:val="22"/>
        </w:rPr>
        <w:t xml:space="preserve">nº </w:t>
      </w:r>
      <w:r w:rsidR="00A90DB5" w:rsidRPr="00A90DB5">
        <w:rPr>
          <w:rFonts w:ascii="Arial" w:hAnsi="Arial" w:cs="Arial"/>
          <w:b/>
          <w:bCs/>
          <w:sz w:val="22"/>
          <w:szCs w:val="22"/>
        </w:rPr>
        <w:t>90.138/2025</w:t>
      </w:r>
      <w:r w:rsidRPr="00A90DB5">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68C8A9B8"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A90DB5" w:rsidRPr="00A90DB5">
        <w:rPr>
          <w:rFonts w:ascii="Arial" w:eastAsia="Times New Roman" w:hAnsi="Arial" w:cs="Arial"/>
          <w:b/>
          <w:bCs/>
          <w:lang w:val="pt-BR" w:eastAsia="pt-BR"/>
        </w:rPr>
        <w:t>CONTRATAÇÃO DE EMPRESA ESPECIALIZADA PARA O FORNECIMENTO DE MATERIAL PERMANENTE, para atender as necessidades da Secretaria de Licitações e Planejamento</w:t>
      </w:r>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57172C7F" w14:textId="2FFB52E5" w:rsidR="007B0D84" w:rsidRPr="00A90DB5" w:rsidRDefault="00A90DB5" w:rsidP="00A90DB5">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u w:val="single"/>
        </w:rPr>
      </w:pPr>
      <w:r w:rsidRPr="00A90DB5">
        <w:rPr>
          <w:rFonts w:ascii="Arial" w:hAnsi="Arial" w:cs="Arial"/>
          <w:bCs/>
          <w:iCs/>
          <w:u w:val="single"/>
        </w:rPr>
        <w:t>MODELO DE EXECUÇÃO DO OBJETO (arts. 6º, XXIII, alínea “e” e 40, §1º, inciso II, da Lei nº 14.133/2021):</w:t>
      </w:r>
    </w:p>
    <w:p w14:paraId="5DE6D672" w14:textId="0755C580"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 prazo de entrega do produto é de 30 (trinta) dias corridos, contados do dia seguinte do recebimento da Nota de Empenho, ou documento equivalente.</w:t>
      </w:r>
    </w:p>
    <w:p w14:paraId="7BBDBF4F" w14:textId="36EB62FC"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Caso não seja possível a entrega do produto na data assinalada, a empresa deverá comunicar as razões respectivas com pelo menos 7 (sete) dias de antecedência para que qualquer pleito de prorrogação de prazo seja analisado, ressalvadas situações de caso fortuito e força maior.</w:t>
      </w:r>
    </w:p>
    <w:p w14:paraId="3961401F" w14:textId="09ED825C"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Não será admitida, em nenhuma hipótese, troca/substituição de marca do produto ofertado após aprovação do catálogo, ou seja, a CONTRATADA deverá entregar o produto exatamente nas mesmas condições que fora aprovado. O não cumprimento desde subitem permitirá, por parte da CONTRATANTE, aplicação das sanções previstas neste Termo de Referência.</w:t>
      </w:r>
    </w:p>
    <w:p w14:paraId="62E5BA01" w14:textId="7F12C9E3"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Os itens deverão ser entregues nos seguintes endereços e horários:</w:t>
      </w:r>
    </w:p>
    <w:p w14:paraId="65FFA9B9" w14:textId="77777777" w:rsidR="00A90DB5" w:rsidRPr="00A90DB5" w:rsidRDefault="00A90DB5" w:rsidP="00A90DB5">
      <w:pPr>
        <w:pStyle w:val="PargrafodaLista"/>
        <w:tabs>
          <w:tab w:val="left" w:pos="420"/>
          <w:tab w:val="left" w:pos="620"/>
        </w:tabs>
        <w:spacing w:line="360" w:lineRule="auto"/>
        <w:ind w:left="0"/>
        <w:jc w:val="both"/>
        <w:rPr>
          <w:rFonts w:ascii="Arial" w:hAnsi="Arial" w:cs="Arial"/>
          <w:bCs/>
          <w:iCs/>
        </w:rPr>
      </w:pPr>
      <w:r w:rsidRPr="00A90DB5">
        <w:rPr>
          <w:rFonts w:ascii="Arial" w:hAnsi="Arial" w:cs="Arial"/>
          <w:bCs/>
          <w:iCs/>
        </w:rPr>
        <w:t>- PARA OS LOTES 01 E 02</w:t>
      </w:r>
    </w:p>
    <w:tbl>
      <w:tblPr>
        <w:tblW w:w="908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000" w:firstRow="0" w:lastRow="0" w:firstColumn="0" w:lastColumn="0" w:noHBand="0" w:noVBand="0"/>
      </w:tblPr>
      <w:tblGrid>
        <w:gridCol w:w="2703"/>
        <w:gridCol w:w="6379"/>
      </w:tblGrid>
      <w:tr w:rsidR="00A90DB5" w:rsidRPr="00A90DB5" w14:paraId="66E7326F" w14:textId="77777777" w:rsidTr="00D93F30">
        <w:trPr>
          <w:trHeight w:val="469"/>
        </w:trPr>
        <w:tc>
          <w:tcPr>
            <w:tcW w:w="2703" w:type="dxa"/>
            <w:tcBorders>
              <w:left w:val="nil"/>
              <w:right w:val="nil"/>
            </w:tcBorders>
            <w:vAlign w:val="center"/>
          </w:tcPr>
          <w:p w14:paraId="1C1EF953" w14:textId="77777777" w:rsidR="00A90DB5" w:rsidRPr="00A90DB5" w:rsidRDefault="00A90DB5" w:rsidP="00A90DB5">
            <w:pPr>
              <w:pStyle w:val="PargrafodaLista"/>
              <w:tabs>
                <w:tab w:val="left" w:pos="620"/>
              </w:tabs>
              <w:spacing w:beforeLines="50" w:before="120" w:afterLines="50" w:after="120"/>
              <w:ind w:left="0"/>
              <w:jc w:val="both"/>
              <w:rPr>
                <w:rFonts w:ascii="Arial" w:hAnsi="Arial" w:cs="Arial"/>
                <w:bCs/>
                <w:iCs/>
              </w:rPr>
            </w:pPr>
            <w:r w:rsidRPr="00A90DB5">
              <w:rPr>
                <w:rFonts w:ascii="Arial" w:hAnsi="Arial" w:cs="Arial"/>
                <w:bCs/>
                <w:iCs/>
              </w:rPr>
              <w:t>Nome do requisitante:</w:t>
            </w:r>
          </w:p>
        </w:tc>
        <w:tc>
          <w:tcPr>
            <w:tcW w:w="6379" w:type="dxa"/>
            <w:tcBorders>
              <w:left w:val="nil"/>
              <w:right w:val="nil"/>
            </w:tcBorders>
            <w:vAlign w:val="center"/>
          </w:tcPr>
          <w:p w14:paraId="6B4F93D5"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SECRETARIA DE LICITAÇÕES E PLANEJAMENTO</w:t>
            </w:r>
          </w:p>
        </w:tc>
      </w:tr>
      <w:tr w:rsidR="00A90DB5" w:rsidRPr="00A90DB5" w14:paraId="73AFAD4D" w14:textId="77777777" w:rsidTr="00D93F30">
        <w:trPr>
          <w:trHeight w:val="896"/>
        </w:trPr>
        <w:tc>
          <w:tcPr>
            <w:tcW w:w="2703" w:type="dxa"/>
            <w:tcBorders>
              <w:left w:val="nil"/>
              <w:right w:val="nil"/>
            </w:tcBorders>
            <w:vAlign w:val="center"/>
          </w:tcPr>
          <w:p w14:paraId="4E86C76E" w14:textId="77777777" w:rsidR="00A90DB5" w:rsidRPr="00A90DB5" w:rsidRDefault="00A90DB5" w:rsidP="00A90DB5">
            <w:pPr>
              <w:pStyle w:val="PargrafodaLista"/>
              <w:tabs>
                <w:tab w:val="left" w:pos="620"/>
              </w:tabs>
              <w:spacing w:beforeLines="50" w:before="120" w:afterLines="50" w:after="120"/>
              <w:ind w:left="0"/>
              <w:jc w:val="both"/>
              <w:rPr>
                <w:rFonts w:ascii="Arial" w:hAnsi="Arial" w:cs="Arial"/>
                <w:bCs/>
                <w:iCs/>
              </w:rPr>
            </w:pPr>
            <w:r w:rsidRPr="00A90DB5">
              <w:rPr>
                <w:rFonts w:ascii="Arial" w:hAnsi="Arial" w:cs="Arial"/>
                <w:bCs/>
                <w:iCs/>
              </w:rPr>
              <w:t>Endereço:</w:t>
            </w:r>
          </w:p>
        </w:tc>
        <w:tc>
          <w:tcPr>
            <w:tcW w:w="6379" w:type="dxa"/>
            <w:tcBorders>
              <w:left w:val="nil"/>
              <w:right w:val="nil"/>
            </w:tcBorders>
            <w:vAlign w:val="center"/>
          </w:tcPr>
          <w:p w14:paraId="239DB183"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Av. Alberto Braune, nº 224 - sobreloja - centro - Nova Friburgo – RJ.</w:t>
            </w:r>
          </w:p>
        </w:tc>
      </w:tr>
      <w:tr w:rsidR="00A90DB5" w:rsidRPr="00A90DB5" w14:paraId="1DF2AC59" w14:textId="77777777" w:rsidTr="00D93F30">
        <w:trPr>
          <w:trHeight w:val="504"/>
        </w:trPr>
        <w:tc>
          <w:tcPr>
            <w:tcW w:w="2703" w:type="dxa"/>
            <w:tcBorders>
              <w:left w:val="nil"/>
              <w:right w:val="nil"/>
            </w:tcBorders>
            <w:vAlign w:val="center"/>
          </w:tcPr>
          <w:p w14:paraId="35986473" w14:textId="77777777" w:rsidR="00A90DB5" w:rsidRPr="00A90DB5" w:rsidRDefault="00A90DB5" w:rsidP="00A90DB5">
            <w:pPr>
              <w:pStyle w:val="PargrafodaLista"/>
              <w:tabs>
                <w:tab w:val="left" w:pos="620"/>
              </w:tabs>
              <w:spacing w:beforeLines="50" w:before="120" w:afterLines="50" w:after="120"/>
              <w:ind w:left="0"/>
              <w:jc w:val="both"/>
              <w:rPr>
                <w:rFonts w:ascii="Arial" w:hAnsi="Arial" w:cs="Arial"/>
                <w:bCs/>
                <w:iCs/>
              </w:rPr>
            </w:pPr>
            <w:r w:rsidRPr="00A90DB5">
              <w:rPr>
                <w:rFonts w:ascii="Arial" w:hAnsi="Arial" w:cs="Arial"/>
                <w:bCs/>
                <w:iCs/>
              </w:rPr>
              <w:t>Horário de entrega:</w:t>
            </w:r>
          </w:p>
        </w:tc>
        <w:tc>
          <w:tcPr>
            <w:tcW w:w="6379" w:type="dxa"/>
            <w:tcBorders>
              <w:left w:val="nil"/>
              <w:right w:val="nil"/>
            </w:tcBorders>
            <w:vAlign w:val="center"/>
          </w:tcPr>
          <w:p w14:paraId="325264D2"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De segunda à sexta-feira das 09:00 horas às 14:00 horas.</w:t>
            </w:r>
          </w:p>
        </w:tc>
      </w:tr>
    </w:tbl>
    <w:p w14:paraId="01CAA6EE" w14:textId="77777777" w:rsidR="00A90DB5" w:rsidRPr="00A90DB5" w:rsidRDefault="00A90DB5" w:rsidP="00A90DB5">
      <w:pPr>
        <w:pStyle w:val="PargrafodaLista"/>
        <w:tabs>
          <w:tab w:val="left" w:pos="420"/>
          <w:tab w:val="left" w:pos="620"/>
        </w:tabs>
        <w:spacing w:line="360" w:lineRule="auto"/>
        <w:ind w:left="0"/>
        <w:jc w:val="both"/>
        <w:rPr>
          <w:rFonts w:ascii="Arial" w:hAnsi="Arial" w:cs="Arial"/>
          <w:bCs/>
          <w:iCs/>
        </w:rPr>
      </w:pPr>
    </w:p>
    <w:p w14:paraId="5672AEB5" w14:textId="77777777" w:rsidR="00A90DB5" w:rsidRPr="00A90DB5" w:rsidRDefault="00A90DB5" w:rsidP="00A90DB5">
      <w:pPr>
        <w:pStyle w:val="Nivel2"/>
        <w:tabs>
          <w:tab w:val="left" w:pos="620"/>
        </w:tabs>
        <w:spacing w:before="0" w:after="0"/>
        <w:rPr>
          <w:rFonts w:eastAsia="Verdana"/>
          <w:bCs/>
          <w:iCs/>
          <w:color w:val="auto"/>
          <w:sz w:val="22"/>
          <w:szCs w:val="22"/>
          <w:lang w:val="pt-PT" w:eastAsia="en-US"/>
        </w:rPr>
      </w:pPr>
      <w:r w:rsidRPr="00A90DB5">
        <w:rPr>
          <w:rFonts w:eastAsia="Verdana"/>
          <w:bCs/>
          <w:iCs/>
          <w:color w:val="auto"/>
          <w:sz w:val="22"/>
          <w:szCs w:val="22"/>
          <w:lang w:val="pt-PT" w:eastAsia="en-US"/>
        </w:rPr>
        <w:t>- PARA O LOTE 03</w:t>
      </w:r>
    </w:p>
    <w:p w14:paraId="08A54315" w14:textId="77777777" w:rsidR="00A90DB5" w:rsidRPr="00A90DB5" w:rsidRDefault="00A90DB5" w:rsidP="00A90DB5">
      <w:pPr>
        <w:pStyle w:val="Nivel2"/>
        <w:tabs>
          <w:tab w:val="left" w:pos="620"/>
        </w:tabs>
        <w:spacing w:before="0" w:after="0"/>
        <w:rPr>
          <w:rFonts w:eastAsia="Verdana"/>
          <w:bCs/>
          <w:iCs/>
          <w:color w:val="auto"/>
          <w:sz w:val="22"/>
          <w:szCs w:val="22"/>
          <w:lang w:val="pt-PT" w:eastAsia="en-US"/>
        </w:rPr>
      </w:pPr>
    </w:p>
    <w:tbl>
      <w:tblPr>
        <w:tblW w:w="908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000" w:firstRow="0" w:lastRow="0" w:firstColumn="0" w:lastColumn="0" w:noHBand="0" w:noVBand="0"/>
      </w:tblPr>
      <w:tblGrid>
        <w:gridCol w:w="2703"/>
        <w:gridCol w:w="6379"/>
      </w:tblGrid>
      <w:tr w:rsidR="00A90DB5" w:rsidRPr="00A90DB5" w14:paraId="00D05ABA" w14:textId="77777777" w:rsidTr="00D93F30">
        <w:trPr>
          <w:trHeight w:val="469"/>
        </w:trPr>
        <w:tc>
          <w:tcPr>
            <w:tcW w:w="2703" w:type="dxa"/>
            <w:tcBorders>
              <w:left w:val="nil"/>
              <w:right w:val="nil"/>
            </w:tcBorders>
            <w:vAlign w:val="center"/>
          </w:tcPr>
          <w:p w14:paraId="470B2145" w14:textId="77777777" w:rsidR="00A90DB5" w:rsidRPr="00A90DB5" w:rsidRDefault="00A90DB5" w:rsidP="00A90DB5">
            <w:pPr>
              <w:pStyle w:val="PargrafodaLista"/>
              <w:tabs>
                <w:tab w:val="left" w:pos="620"/>
              </w:tabs>
              <w:spacing w:beforeLines="50" w:before="120" w:afterLines="50" w:after="120"/>
              <w:ind w:left="0"/>
              <w:jc w:val="both"/>
              <w:rPr>
                <w:rFonts w:ascii="Arial" w:hAnsi="Arial" w:cs="Arial"/>
                <w:bCs/>
                <w:iCs/>
              </w:rPr>
            </w:pPr>
            <w:r w:rsidRPr="00A90DB5">
              <w:rPr>
                <w:rFonts w:ascii="Arial" w:hAnsi="Arial" w:cs="Arial"/>
                <w:bCs/>
                <w:iCs/>
              </w:rPr>
              <w:t>Nome do requisitante:</w:t>
            </w:r>
          </w:p>
        </w:tc>
        <w:tc>
          <w:tcPr>
            <w:tcW w:w="6379" w:type="dxa"/>
            <w:tcBorders>
              <w:left w:val="nil"/>
              <w:right w:val="nil"/>
            </w:tcBorders>
            <w:vAlign w:val="center"/>
          </w:tcPr>
          <w:p w14:paraId="11082717"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ALMOXARIFADO CENTRAL</w:t>
            </w:r>
          </w:p>
        </w:tc>
      </w:tr>
      <w:tr w:rsidR="00A90DB5" w:rsidRPr="00A90DB5" w14:paraId="04B2D884" w14:textId="77777777" w:rsidTr="00D93F30">
        <w:trPr>
          <w:trHeight w:val="896"/>
        </w:trPr>
        <w:tc>
          <w:tcPr>
            <w:tcW w:w="2703" w:type="dxa"/>
            <w:tcBorders>
              <w:left w:val="nil"/>
              <w:right w:val="nil"/>
            </w:tcBorders>
            <w:vAlign w:val="center"/>
          </w:tcPr>
          <w:p w14:paraId="54353BFB" w14:textId="77777777" w:rsidR="00A90DB5" w:rsidRPr="00A90DB5" w:rsidRDefault="00A90DB5" w:rsidP="00A90DB5">
            <w:pPr>
              <w:pStyle w:val="PargrafodaLista"/>
              <w:tabs>
                <w:tab w:val="left" w:pos="620"/>
              </w:tabs>
              <w:spacing w:beforeLines="50" w:before="120" w:afterLines="50" w:after="120"/>
              <w:ind w:left="0"/>
              <w:textAlignment w:val="baseline"/>
              <w:rPr>
                <w:rFonts w:ascii="Arial" w:hAnsi="Arial" w:cs="Arial"/>
                <w:bCs/>
                <w:iCs/>
              </w:rPr>
            </w:pPr>
            <w:r w:rsidRPr="00A90DB5">
              <w:rPr>
                <w:rFonts w:ascii="Arial" w:hAnsi="Arial" w:cs="Arial"/>
                <w:bCs/>
                <w:iCs/>
              </w:rPr>
              <w:t>Endereço:</w:t>
            </w:r>
          </w:p>
        </w:tc>
        <w:tc>
          <w:tcPr>
            <w:tcW w:w="6379" w:type="dxa"/>
            <w:tcBorders>
              <w:left w:val="nil"/>
              <w:right w:val="nil"/>
            </w:tcBorders>
            <w:vAlign w:val="center"/>
          </w:tcPr>
          <w:p w14:paraId="194ADEAF"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Rua Clarindo da Rosa Teixeira, n.º 130-A</w:t>
            </w:r>
          </w:p>
          <w:p w14:paraId="684D9DFD"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Conselheiro Paulino, Nova Friburgo/RJ.</w:t>
            </w:r>
          </w:p>
        </w:tc>
      </w:tr>
      <w:tr w:rsidR="00A90DB5" w:rsidRPr="00A90DB5" w14:paraId="65AE6B2F" w14:textId="77777777" w:rsidTr="00D93F30">
        <w:trPr>
          <w:trHeight w:val="504"/>
        </w:trPr>
        <w:tc>
          <w:tcPr>
            <w:tcW w:w="2703" w:type="dxa"/>
            <w:tcBorders>
              <w:left w:val="nil"/>
              <w:right w:val="nil"/>
            </w:tcBorders>
            <w:vAlign w:val="center"/>
          </w:tcPr>
          <w:p w14:paraId="5C28FF1E" w14:textId="77777777" w:rsidR="00A90DB5" w:rsidRPr="00A90DB5" w:rsidRDefault="00A90DB5" w:rsidP="00A90DB5">
            <w:pPr>
              <w:pStyle w:val="PargrafodaLista"/>
              <w:tabs>
                <w:tab w:val="left" w:pos="620"/>
              </w:tabs>
              <w:spacing w:beforeLines="50" w:before="120" w:afterLines="50" w:after="120"/>
              <w:ind w:left="0"/>
              <w:jc w:val="both"/>
              <w:rPr>
                <w:rFonts w:ascii="Arial" w:hAnsi="Arial" w:cs="Arial"/>
                <w:bCs/>
                <w:iCs/>
              </w:rPr>
            </w:pPr>
            <w:r w:rsidRPr="00A90DB5">
              <w:rPr>
                <w:rFonts w:ascii="Arial" w:hAnsi="Arial" w:cs="Arial"/>
                <w:bCs/>
                <w:iCs/>
              </w:rPr>
              <w:t>Horário de entrega:</w:t>
            </w:r>
          </w:p>
        </w:tc>
        <w:tc>
          <w:tcPr>
            <w:tcW w:w="6379" w:type="dxa"/>
            <w:tcBorders>
              <w:left w:val="nil"/>
              <w:right w:val="nil"/>
            </w:tcBorders>
            <w:vAlign w:val="center"/>
          </w:tcPr>
          <w:p w14:paraId="2BD00076" w14:textId="77777777" w:rsidR="00A90DB5" w:rsidRPr="00A90DB5" w:rsidRDefault="00A90DB5" w:rsidP="00A90DB5">
            <w:pPr>
              <w:pStyle w:val="PargrafodaLista"/>
              <w:tabs>
                <w:tab w:val="left" w:pos="620"/>
              </w:tabs>
              <w:spacing w:beforeLines="50" w:before="120" w:afterLines="50" w:after="120"/>
              <w:ind w:left="0"/>
              <w:jc w:val="center"/>
              <w:textAlignment w:val="baseline"/>
              <w:rPr>
                <w:rFonts w:ascii="Arial" w:hAnsi="Arial" w:cs="Arial"/>
                <w:bCs/>
                <w:iCs/>
              </w:rPr>
            </w:pPr>
            <w:r w:rsidRPr="00A90DB5">
              <w:rPr>
                <w:rFonts w:ascii="Arial" w:hAnsi="Arial" w:cs="Arial"/>
                <w:bCs/>
                <w:iCs/>
              </w:rPr>
              <w:t>De segunda à sexta-feira das 09:00 horas às 14:00 horas.</w:t>
            </w:r>
          </w:p>
        </w:tc>
      </w:tr>
    </w:tbl>
    <w:p w14:paraId="6F52CC61" w14:textId="77777777" w:rsidR="00A90DB5" w:rsidRPr="00A90DB5" w:rsidRDefault="00A90DB5" w:rsidP="00A90DB5">
      <w:pPr>
        <w:pStyle w:val="Nivel2"/>
        <w:tabs>
          <w:tab w:val="left" w:pos="620"/>
        </w:tabs>
        <w:spacing w:before="0" w:after="0"/>
        <w:rPr>
          <w:rFonts w:eastAsia="Verdana"/>
          <w:bCs/>
          <w:iCs/>
          <w:color w:val="auto"/>
          <w:sz w:val="22"/>
          <w:szCs w:val="22"/>
          <w:lang w:val="pt-PT" w:eastAsia="en-US"/>
        </w:rPr>
      </w:pPr>
    </w:p>
    <w:p w14:paraId="56778B11" w14:textId="70049936"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Os bens serão recebidos provisoriamente, de forma sumária, no prazo de 2 (dois) dias úteis, pelo responsável pelo acompanhamento e fiscalização do contrato, para efeito de posterior verificação de sua conformidade com as especificações constantes neste Termo de Referência e na Proposta.</w:t>
      </w:r>
    </w:p>
    <w:p w14:paraId="431EDF52" w14:textId="1F7060BA"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Os bens poderão ser rejeitados, no todo ou em parte, quando em desacordo com as especificações constantes neste Termo de Referência e na proposta, devendo ser substituídos no prazo de 3 (três) dias úteis, a contar da notificação da CONTRATADA, às suas custas, sem prejuízo da aplicação das penalidades.</w:t>
      </w:r>
    </w:p>
    <w:p w14:paraId="126A25F5" w14:textId="7CDE8088"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Os bens serão recebidos definitivamente no prazo de 2 (dois) dias, contados do recebimento provisório, após a verificação da qualidade e quantidade do material e consequente aceitação mediante termo detalhado.</w:t>
      </w:r>
    </w:p>
    <w:p w14:paraId="0D3EE154" w14:textId="77777777" w:rsidR="00A90DB5" w:rsidRPr="00A90DB5" w:rsidRDefault="00A90DB5" w:rsidP="00A90DB5">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A90DB5">
        <w:rPr>
          <w:rFonts w:ascii="Arial" w:hAnsi="Arial" w:cs="Arial"/>
          <w:bCs/>
          <w:iCs/>
        </w:rPr>
        <w:t>Na hipótese de a verificação a que se refere o subitem anterior não ser procedida dentro do prazo fixado, reputar-se-à como realizada, consumando-se o recebimento definitivo no dia do esgotamento do prazo.</w:t>
      </w:r>
    </w:p>
    <w:p w14:paraId="40570545" w14:textId="26068102"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O recebimento provisório ou definitivo não excluirá a responsabilidade civil pela solidez e pela segurança do serviço nem a responsabilidade ético-profissional pela perfeita execução do contrato.</w:t>
      </w:r>
    </w:p>
    <w:p w14:paraId="6571F2EB" w14:textId="61102777"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O prazo de garantia contratual dos bens, complementar à garantia legal, é de, no mínimo, 36 (trinta e seis) meses, ou pelo prazo fornecido pelo fabricante, se superior, contado a partir do primeiro dia útil subsequente à data do recebimento definitivo do objeto. </w:t>
      </w:r>
    </w:p>
    <w:p w14:paraId="5F810CD1" w14:textId="35C30ABE"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A garantia será prestada com vistas a manter os equipamentos fornecidos em perfeitas condições de uso, sem qualquer ônus ou custo adicional para o Contratante. </w:t>
      </w:r>
    </w:p>
    <w:p w14:paraId="74D599E5" w14:textId="60D4F68D"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lastRenderedPageBreak/>
        <w:t xml:space="preserve">A garantia abrange a realização da manutenção corretiva dos bens pelo próprio Contratado, ou, se for o caso, por meio de assistência técnica autorizada, de acordo com as normas técnicas específicas. </w:t>
      </w:r>
    </w:p>
    <w:p w14:paraId="417DDC94" w14:textId="5A3CA732"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Entende-se por manutenção corretiva aquela destinada a corrigir os defeitos apresentados pelos bens, compreendendo a substituição de peças, a realização de ajustes, reparos e correções necessárias. </w:t>
      </w:r>
    </w:p>
    <w:p w14:paraId="1483F34F" w14:textId="1003DF38"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2519D380" w14:textId="0C6D9207"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6AD39902" w14:textId="5524845D"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O prazo indicado no subitem anterior, durante seu transcurso, poderá ser prorrogado uma única vez, por igual período, mediante solicitação escrita e justificada do Contratado, aceita pelo Contratante. </w:t>
      </w:r>
    </w:p>
    <w:p w14:paraId="52A1D4D1" w14:textId="2607DB59"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256E2FC4" w14:textId="20611C3E"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F2B43E1" w14:textId="6001F7CE" w:rsidR="00A90DB5" w:rsidRP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 xml:space="preserve">O custo referente ao transporte dos equipamentos cobertos pela garantia será de responsabilidade do Contratado. </w:t>
      </w:r>
    </w:p>
    <w:p w14:paraId="09D7C1C5" w14:textId="38785A1E" w:rsidR="00A90DB5" w:rsidRDefault="00A90DB5" w:rsidP="00A90DB5">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A90DB5">
        <w:rPr>
          <w:rFonts w:ascii="Arial" w:hAnsi="Arial" w:cs="Arial"/>
          <w:bCs/>
          <w:iCs/>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C260929" w14:textId="7FA6367E" w:rsidR="00A90DB5" w:rsidRPr="002E2A9E" w:rsidRDefault="00A90DB5" w:rsidP="002E2A9E">
      <w:pPr>
        <w:pStyle w:val="PargrafodaLista"/>
        <w:widowControl/>
        <w:numPr>
          <w:ilvl w:val="1"/>
          <w:numId w:val="2"/>
        </w:numPr>
        <w:tabs>
          <w:tab w:val="left" w:pos="620"/>
        </w:tabs>
        <w:suppressAutoHyphens/>
        <w:autoSpaceDE/>
        <w:autoSpaceDN/>
        <w:spacing w:line="360" w:lineRule="auto"/>
        <w:ind w:left="0" w:firstLine="0"/>
        <w:contextualSpacing/>
        <w:jc w:val="both"/>
        <w:rPr>
          <w:rFonts w:ascii="Arial" w:hAnsi="Arial" w:cs="Arial"/>
          <w:bCs/>
          <w:iCs/>
          <w:u w:val="single"/>
        </w:rPr>
      </w:pPr>
      <w:r w:rsidRPr="002E2A9E">
        <w:rPr>
          <w:rFonts w:ascii="Arial" w:hAnsi="Arial" w:cs="Arial"/>
          <w:bCs/>
          <w:iCs/>
          <w:u w:val="single"/>
        </w:rPr>
        <w:t>MODELO DE GESTÃO DO CONTRATO (art. 6º, XXIII, alínea “f”, da Lei nº 14.133/21):</w:t>
      </w:r>
    </w:p>
    <w:p w14:paraId="782AE2CC" w14:textId="68F407B7" w:rsidR="00A90DB5" w:rsidRPr="002E2A9E" w:rsidRDefault="00A90DB5" w:rsidP="002E2A9E">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lastRenderedPageBreak/>
        <w:t>O contrato deverá ser executado fielmente pelas partes, de acordo com as cláusulas avençadas e as normas da Lei nº 14.133, de 2021, e cada parte responderá pelas consequências de sua inexecução total ou parcial (Lei nº 14.133/2021, art. 115, caput).</w:t>
      </w:r>
    </w:p>
    <w:p w14:paraId="204B9396" w14:textId="03F35CB6" w:rsidR="00A90DB5" w:rsidRPr="002E2A9E" w:rsidRDefault="00A90DB5" w:rsidP="002E2A9E">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bookmarkStart w:id="3" w:name="art115§1"/>
      <w:bookmarkStart w:id="4" w:name="art115§5"/>
      <w:bookmarkEnd w:id="3"/>
      <w:bookmarkEnd w:id="4"/>
      <w:r w:rsidRPr="002E2A9E">
        <w:rPr>
          <w:rFonts w:ascii="Arial" w:hAnsi="Arial" w:cs="Arial"/>
          <w:bCs/>
          <w:iCs/>
        </w:rPr>
        <w:t>Em caso de impedimento, ordem de paralisação ou suspensão do contrato, o cronograma de execução será prorrogado automaticamente pelo tempo correspondente, anotadas tais circunstâncias mediante simples apostila (Lei nº 14.133/2021, art. 115, §5º).</w:t>
      </w:r>
    </w:p>
    <w:p w14:paraId="0E69B57D" w14:textId="5BAC4220" w:rsidR="00A90DB5" w:rsidRPr="002E2A9E" w:rsidRDefault="00A90DB5" w:rsidP="002E2A9E">
      <w:pPr>
        <w:pStyle w:val="PargrafodaLista"/>
        <w:widowControl/>
        <w:numPr>
          <w:ilvl w:val="2"/>
          <w:numId w:val="2"/>
        </w:numPr>
        <w:tabs>
          <w:tab w:val="left" w:pos="620"/>
        </w:tabs>
        <w:suppressAutoHyphens/>
        <w:autoSpaceDE/>
        <w:autoSpaceDN/>
        <w:spacing w:line="360" w:lineRule="auto"/>
        <w:ind w:left="0" w:firstLine="0"/>
        <w:contextualSpacing/>
        <w:jc w:val="both"/>
        <w:rPr>
          <w:rFonts w:ascii="Arial" w:hAnsi="Arial" w:cs="Arial"/>
          <w:bCs/>
          <w:iCs/>
        </w:rPr>
      </w:pPr>
      <w:bookmarkStart w:id="5" w:name="art116"/>
      <w:bookmarkEnd w:id="5"/>
      <w:r w:rsidRPr="002E2A9E">
        <w:rPr>
          <w:rFonts w:ascii="Arial" w:hAnsi="Arial" w:cs="Arial"/>
          <w:bCs/>
          <w:iCs/>
        </w:rPr>
        <w:t>A execução do contrato deverá ser acompanhada e fiscalizada pelo(s) fiscal(is) do contrato, ou pelos respectivos substitutos (Lei nº 14.133/2021, art. 117, caput).</w:t>
      </w:r>
    </w:p>
    <w:p w14:paraId="086447A4" w14:textId="77777777" w:rsidR="00A90DB5" w:rsidRPr="002E2A9E" w:rsidRDefault="00A90DB5" w:rsidP="002E2A9E">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2E2A9E">
        <w:rPr>
          <w:rFonts w:ascii="Arial" w:hAnsi="Arial" w:cs="Arial"/>
          <w:bCs/>
          <w:iCs/>
        </w:rPr>
        <w:t>O fiscal do contrato anotará em registro próprio todas as ocorrências relacionadas à execução do contrato, determinando o que for necessário para a regularização das faltas ou dos defeitos observados (Lei nº 14.133/2021, art. 117, §1º).</w:t>
      </w:r>
    </w:p>
    <w:p w14:paraId="0A1D2025" w14:textId="77777777" w:rsidR="00A90DB5" w:rsidRPr="002E2A9E" w:rsidRDefault="00A90DB5" w:rsidP="002E2A9E">
      <w:pPr>
        <w:widowControl/>
        <w:numPr>
          <w:ilvl w:val="2"/>
          <w:numId w:val="2"/>
        </w:numPr>
        <w:tabs>
          <w:tab w:val="left" w:pos="620"/>
        </w:tabs>
        <w:suppressAutoHyphens/>
        <w:autoSpaceDE/>
        <w:autoSpaceDN/>
        <w:spacing w:line="360" w:lineRule="auto"/>
        <w:ind w:left="0" w:firstLine="0"/>
        <w:jc w:val="both"/>
        <w:rPr>
          <w:rFonts w:ascii="Arial" w:hAnsi="Arial" w:cs="Arial"/>
          <w:bCs/>
          <w:iCs/>
        </w:rPr>
      </w:pPr>
      <w:bookmarkStart w:id="6" w:name="art117§2"/>
      <w:bookmarkEnd w:id="6"/>
      <w:r w:rsidRPr="002E2A9E">
        <w:rPr>
          <w:rFonts w:ascii="Arial" w:hAnsi="Arial" w:cs="Arial"/>
          <w:bCs/>
          <w:iCs/>
        </w:rPr>
        <w:t>O fiscal do contrato informará a seus superiores, em tempo hábil para a adoção das medidas convenientes, a situação que demandar decisão ou providência que ultrapasse sua competência (Lei nº 14.133/2021, art. 117, §2º).</w:t>
      </w:r>
    </w:p>
    <w:p w14:paraId="1A66DC72" w14:textId="77777777" w:rsidR="00A90DB5" w:rsidRPr="002E2A9E" w:rsidRDefault="00A90DB5" w:rsidP="002E2A9E">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2E2A9E">
        <w:rPr>
          <w:rFonts w:ascii="Arial" w:hAnsi="Arial" w:cs="Arial"/>
          <w:bCs/>
          <w:iCs/>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723D34F" w14:textId="434B42A9"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bookmarkStart w:id="7" w:name="art120"/>
      <w:bookmarkEnd w:id="7"/>
      <w:r w:rsidRPr="002E2A9E">
        <w:rPr>
          <w:rFonts w:ascii="Arial" w:hAnsi="Arial" w:cs="Arial"/>
          <w:bCs/>
          <w:iC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46E6BFF" w14:textId="54D6855B"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bookmarkStart w:id="8" w:name="art121"/>
      <w:bookmarkEnd w:id="8"/>
      <w:r w:rsidRPr="002E2A9E">
        <w:rPr>
          <w:rFonts w:ascii="Arial" w:hAnsi="Arial" w:cs="Arial"/>
          <w:bCs/>
          <w:iCs/>
        </w:rPr>
        <w:t>Somente o contratado será responsável pelos encargos trabalhistas, previdenciários, fiscais e comerciais resultantes da execução do contrato (Lei nº 14.133/2021, art. 121, caput).</w:t>
      </w:r>
    </w:p>
    <w:p w14:paraId="0B31D781" w14:textId="0819A962"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bookmarkStart w:id="9" w:name="art121§1"/>
      <w:bookmarkEnd w:id="9"/>
      <w:r w:rsidRPr="002E2A9E">
        <w:rPr>
          <w:rFonts w:ascii="Arial" w:hAnsi="Arial" w:cs="Arial"/>
          <w:bCs/>
          <w:iCs/>
        </w:rPr>
        <w:t>A inadimplência do contratado em relação aos encargos trabalhistas, fiscais e comerciais não transferirá à Administração a responsabilidade pelo seu pagamento e não poderá onerar o objeto do contrato (Lei nº 14.133/2021, art. 121, §1º).</w:t>
      </w:r>
    </w:p>
    <w:p w14:paraId="12251661" w14:textId="4AEBCEB4"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bookmarkStart w:id="10" w:name="art122§2"/>
      <w:bookmarkStart w:id="11" w:name="art123"/>
      <w:bookmarkStart w:id="12" w:name="art122§3"/>
      <w:bookmarkStart w:id="13" w:name="art122§1"/>
      <w:bookmarkStart w:id="14" w:name="art122"/>
      <w:bookmarkEnd w:id="10"/>
      <w:bookmarkEnd w:id="11"/>
      <w:bookmarkEnd w:id="12"/>
      <w:bookmarkEnd w:id="13"/>
      <w:bookmarkEnd w:id="14"/>
      <w:r w:rsidRPr="002E2A9E">
        <w:rPr>
          <w:rFonts w:ascii="Arial" w:hAnsi="Arial" w:cs="Arial"/>
          <w:bCs/>
          <w:iCs/>
        </w:rPr>
        <w:t>As comunicações entre o órgão ou entidade e a contratada devem ser realizadas por escrito sempre que o ato exigir tal formalidade, admitindo-se, excepcionalmente, o uso de mensagem eletrônica para esse fim.</w:t>
      </w:r>
    </w:p>
    <w:p w14:paraId="33D848A7" w14:textId="3D0691FE"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O órgão ou entidade poderá convocar representante da empresa para adoção de providências que devam ser cumpridas de imediato.</w:t>
      </w:r>
    </w:p>
    <w:p w14:paraId="0B67F81A" w14:textId="26F6CDC0"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lastRenderedPageBreak/>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2EA5B139" w14:textId="6BBEA369"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258C9EE4" w14:textId="2A12A0BA"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Para o acompanhamento, gestão e fiscalização da execução do presente contrato, serão designados em momento posterior, antes da execução do objeto, agentes públicos gestor/gestor substituto e fiscal/ fiscal substituto.</w:t>
      </w:r>
    </w:p>
    <w:p w14:paraId="1EB859BC" w14:textId="7976EA84"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14:paraId="21575106" w14:textId="711E88DD"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O(s) fiscal(is) designado pela Contratante deverá ter a experiência necessária para o acompanhamento e controle da execução dos serviços e do contrato;</w:t>
      </w:r>
    </w:p>
    <w:p w14:paraId="2DCC10D9" w14:textId="732DBDC0"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A verificação da adequação da prestação do serviço deverá ser realizada com base nos critérios previstos neste Termo de Referência;</w:t>
      </w:r>
    </w:p>
    <w:p w14:paraId="08AF1B1E" w14:textId="350D9B67" w:rsidR="00A90DB5" w:rsidRPr="002E2A9E" w:rsidRDefault="00A90DB5" w:rsidP="002E2A9E">
      <w:pPr>
        <w:pStyle w:val="PargrafodaLista"/>
        <w:widowControl/>
        <w:numPr>
          <w:ilvl w:val="2"/>
          <w:numId w:val="2"/>
        </w:numPr>
        <w:tabs>
          <w:tab w:val="left" w:pos="0"/>
          <w:tab w:val="left" w:pos="620"/>
        </w:tabs>
        <w:suppressAutoHyphens/>
        <w:autoSpaceDE/>
        <w:autoSpaceDN/>
        <w:spacing w:line="360" w:lineRule="auto"/>
        <w:ind w:left="0" w:firstLine="0"/>
        <w:contextualSpacing/>
        <w:jc w:val="both"/>
        <w:rPr>
          <w:rFonts w:ascii="Arial" w:hAnsi="Arial" w:cs="Arial"/>
          <w:bCs/>
          <w:iCs/>
        </w:rPr>
      </w:pPr>
      <w:r w:rsidRPr="002E2A9E">
        <w:rPr>
          <w:rFonts w:ascii="Arial" w:hAnsi="Arial" w:cs="Arial"/>
          <w:bCs/>
          <w:iCs/>
        </w:rPr>
        <w:t>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52B18773" w14:textId="77777777" w:rsidR="00A90DB5" w:rsidRPr="00A90DB5" w:rsidRDefault="00A90DB5" w:rsidP="00A90DB5">
      <w:pPr>
        <w:widowControl/>
        <w:tabs>
          <w:tab w:val="left" w:pos="620"/>
        </w:tabs>
        <w:suppressAutoHyphens/>
        <w:autoSpaceDE/>
        <w:autoSpaceDN/>
        <w:spacing w:line="360" w:lineRule="auto"/>
        <w:contextualSpacing/>
        <w:jc w:val="both"/>
        <w:rPr>
          <w:rFonts w:ascii="Arial" w:hAnsi="Arial" w:cs="Arial"/>
          <w:bCs/>
          <w:iCs/>
        </w:rPr>
      </w:pPr>
    </w:p>
    <w:p w14:paraId="22193CCF" w14:textId="061360DF" w:rsidR="00C634F1" w:rsidRPr="008C13A3" w:rsidRDefault="00C634F1"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77777777" w:rsidR="00C634F1" w:rsidRPr="008C13A3" w:rsidRDefault="00C634F1"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2E2A9E"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2E2A9E">
        <w:rPr>
          <w:rFonts w:ascii="Arial" w:hAnsi="Arial" w:cs="Arial"/>
          <w:bCs/>
          <w:iCs/>
        </w:rPr>
        <w:t>O valor total da contratação é de R$.......... (.....)</w:t>
      </w:r>
    </w:p>
    <w:p w14:paraId="19E0CAC1" w14:textId="3066B963" w:rsidR="001D32DF" w:rsidRPr="002E2A9E" w:rsidRDefault="001D32D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2E2A9E">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2E2A9E"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2E2A9E">
        <w:rPr>
          <w:rFonts w:ascii="Arial" w:hAnsi="Arial" w:cs="Arial"/>
          <w:bCs/>
          <w:iCs/>
        </w:rPr>
        <w:lastRenderedPageBreak/>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942D60">
      <w:pPr>
        <w:pStyle w:val="PargrafodaLista"/>
        <w:numPr>
          <w:ilvl w:val="0"/>
          <w:numId w:val="2"/>
        </w:numPr>
        <w:tabs>
          <w:tab w:val="left" w:pos="284"/>
        </w:tabs>
        <w:spacing w:line="360"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1EC59CDE" w14:textId="2516F007"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bCs/>
          <w:iCs/>
        </w:rPr>
      </w:pPr>
      <w:r w:rsidRPr="00942D60">
        <w:rPr>
          <w:rFonts w:ascii="Arial" w:hAnsi="Arial" w:cs="Arial"/>
          <w:bCs/>
          <w:iCs/>
        </w:rPr>
        <w:t xml:space="preserve">As notas fiscais deverão ser emitidas em nome de: </w:t>
      </w:r>
      <w:r w:rsidRPr="00942D60">
        <w:rPr>
          <w:rFonts w:ascii="Arial" w:hAnsi="Arial" w:cs="Arial"/>
          <w:b/>
          <w:iCs/>
        </w:rPr>
        <w:t>MUNICÍPIO DE NOVA FRIBURGO, CNPJ: 28.606.630/0001-23, ENDEREÇO: AVENIDA ALBERTO BRAUNE, 225, CENTRO, NOVA FRIBURGO - RJ, CEP: 28613-001</w:t>
      </w:r>
      <w:r w:rsidRPr="00942D60">
        <w:rPr>
          <w:rFonts w:ascii="Arial" w:hAnsi="Arial" w:cs="Arial"/>
          <w:bCs/>
          <w:iCs/>
        </w:rPr>
        <w:t>.</w:t>
      </w:r>
    </w:p>
    <w:p w14:paraId="1E1FC2D9" w14:textId="78F07918"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bCs/>
          <w:iCs/>
        </w:rPr>
      </w:pPr>
      <w:r w:rsidRPr="00942D60">
        <w:rPr>
          <w:rFonts w:ascii="Arial" w:hAnsi="Arial" w:cs="Arial"/>
          <w:bCs/>
          <w:iCs/>
        </w:rPr>
        <w:t>Todos os materiais deverão ser entregues nos endereços indicados no item 05 deste Termo.</w:t>
      </w:r>
    </w:p>
    <w:p w14:paraId="4382BC46" w14:textId="77777777"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bCs/>
          <w:iCs/>
          <w:u w:val="single"/>
        </w:rPr>
      </w:pPr>
      <w:r w:rsidRPr="00942D60">
        <w:rPr>
          <w:rFonts w:ascii="Arial" w:hAnsi="Arial" w:cs="Arial"/>
          <w:bCs/>
          <w:iCs/>
          <w:u w:val="single"/>
        </w:rPr>
        <w:t>Da liquidação da despesa:</w:t>
      </w:r>
    </w:p>
    <w:p w14:paraId="339CE35C" w14:textId="2FDE25C0" w:rsidR="00942D60" w:rsidRPr="00942D60" w:rsidRDefault="00942D60" w:rsidP="00942D60">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t>A liquidação será realizada pela Secretaria de Fazenda, a partir do cumprimento das obrigações elencadas neste Termo de Referência, em obediência aos Decretos:</w:t>
      </w:r>
    </w:p>
    <w:p w14:paraId="24CB1A1D" w14:textId="77777777" w:rsidR="00942D60" w:rsidRPr="00942D60" w:rsidRDefault="00942D60" w:rsidP="00942D60">
      <w:pPr>
        <w:tabs>
          <w:tab w:val="left" w:pos="620"/>
        </w:tabs>
        <w:spacing w:line="360" w:lineRule="auto"/>
        <w:rPr>
          <w:rFonts w:ascii="Arial" w:hAnsi="Arial" w:cs="Arial"/>
          <w:bCs/>
          <w:iCs/>
        </w:rPr>
      </w:pPr>
      <w:r w:rsidRPr="00942D60">
        <w:rPr>
          <w:rFonts w:ascii="Arial" w:hAnsi="Arial" w:cs="Arial"/>
          <w:bCs/>
          <w:iCs/>
        </w:rPr>
        <w:t>I - 2480 de 30 de outubro de 2023.</w:t>
      </w:r>
      <w:r w:rsidRPr="00942D60">
        <w:rPr>
          <w:rFonts w:ascii="Arial" w:hAnsi="Arial" w:cs="Arial"/>
          <w:bCs/>
          <w:iCs/>
        </w:rPr>
        <w:br/>
      </w:r>
      <w:hyperlink r:id="rId10">
        <w:r w:rsidRPr="00942D60">
          <w:rPr>
            <w:rFonts w:ascii="Arial" w:hAnsi="Arial" w:cs="Arial"/>
            <w:bCs/>
            <w:iCs/>
          </w:rPr>
          <w:t>https://www.pmnf.rj.gov.br/uploads/pagina/arquivos/DECRETO-2480-2023-301023.pdf</w:t>
        </w:r>
      </w:hyperlink>
      <w:r w:rsidRPr="00942D60">
        <w:rPr>
          <w:rFonts w:ascii="Arial" w:hAnsi="Arial" w:cs="Arial"/>
          <w:bCs/>
          <w:iCs/>
        </w:rPr>
        <w:t xml:space="preserve"> </w:t>
      </w:r>
      <w:r w:rsidRPr="00942D60">
        <w:rPr>
          <w:rFonts w:ascii="Arial" w:hAnsi="Arial" w:cs="Arial"/>
          <w:bCs/>
          <w:iCs/>
        </w:rPr>
        <w:br/>
        <w:t xml:space="preserve">II - 2493 de 07 de novembro de 2023. </w:t>
      </w:r>
      <w:hyperlink r:id="rId11">
        <w:r w:rsidRPr="00942D60">
          <w:rPr>
            <w:rFonts w:ascii="Arial" w:hAnsi="Arial" w:cs="Arial"/>
            <w:bCs/>
            <w:iCs/>
          </w:rPr>
          <w:t>https://www.pmnf.rj.gov.br/uploads/pagina/arquivos/DECRETO-2493-2023-071123.pdf</w:t>
        </w:r>
      </w:hyperlink>
      <w:r w:rsidRPr="00942D60">
        <w:rPr>
          <w:rFonts w:ascii="Arial" w:hAnsi="Arial" w:cs="Arial"/>
          <w:bCs/>
          <w:iCs/>
        </w:rPr>
        <w:t xml:space="preserve"> </w:t>
      </w:r>
    </w:p>
    <w:p w14:paraId="361FCEB3" w14:textId="25707259" w:rsidR="00942D60" w:rsidRPr="00942D60" w:rsidRDefault="00942D60" w:rsidP="00942D60">
      <w:pPr>
        <w:tabs>
          <w:tab w:val="left" w:pos="620"/>
        </w:tabs>
        <w:spacing w:line="360" w:lineRule="auto"/>
        <w:rPr>
          <w:rFonts w:ascii="Arial" w:hAnsi="Arial" w:cs="Arial"/>
          <w:bCs/>
          <w:iCs/>
        </w:rPr>
      </w:pPr>
      <w:r w:rsidRPr="00942D60">
        <w:rPr>
          <w:rFonts w:ascii="Arial" w:hAnsi="Arial" w:cs="Arial"/>
          <w:bCs/>
          <w:iCs/>
        </w:rPr>
        <w:t xml:space="preserve">III -  3116/2024 de 18 de Setembro de 2024 </w:t>
      </w:r>
      <w:hyperlink r:id="rId12">
        <w:r w:rsidRPr="00942D60">
          <w:rPr>
            <w:rFonts w:ascii="Arial" w:hAnsi="Arial" w:cs="Arial"/>
            <w:bCs/>
            <w:iCs/>
          </w:rPr>
          <w:t>https://www.pmnf.rj.gov.br/uploads/pagina/arquivos/DECRETO-3116-2024-180924-ALTERACAO-ORDEM-CRONOLOGICA.pdf</w:t>
        </w:r>
      </w:hyperlink>
    </w:p>
    <w:p w14:paraId="7D497680" w14:textId="77777777"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bCs/>
          <w:iCs/>
          <w:u w:val="single"/>
        </w:rPr>
      </w:pPr>
      <w:r w:rsidRPr="00942D60">
        <w:rPr>
          <w:rFonts w:ascii="Arial" w:hAnsi="Arial" w:cs="Arial"/>
          <w:bCs/>
          <w:iCs/>
          <w:u w:val="single"/>
        </w:rPr>
        <w:t>Do pagamento da despesa:</w:t>
      </w:r>
    </w:p>
    <w:p w14:paraId="065405AA" w14:textId="77777777" w:rsidR="00942D60" w:rsidRPr="00942D60" w:rsidRDefault="00942D60" w:rsidP="00942D60">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t>O pagamento será efetuado conforme estabelecem o Decreto n.º 2480/23, Decreto n.º 2493/23 e Decreto nº 3116/2024, desde que as certidões listadas abaixo estejam dentro da validade:</w:t>
      </w:r>
    </w:p>
    <w:p w14:paraId="6069F34B"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after="40" w:line="360" w:lineRule="auto"/>
        <w:ind w:left="0" w:firstLine="0"/>
        <w:jc w:val="both"/>
        <w:rPr>
          <w:rFonts w:ascii="Arial" w:hAnsi="Arial" w:cs="Arial"/>
          <w:bCs/>
          <w:iCs/>
        </w:rPr>
      </w:pPr>
      <w:r w:rsidRPr="00942D60">
        <w:rPr>
          <w:rFonts w:ascii="Arial" w:hAnsi="Arial" w:cs="Arial"/>
          <w:bCs/>
          <w:iCs/>
        </w:rPr>
        <w:t>Negativa de Débitos Trabalhistas;</w:t>
      </w:r>
    </w:p>
    <w:p w14:paraId="5BA76859"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after="40" w:line="360" w:lineRule="auto"/>
        <w:ind w:left="0" w:firstLine="0"/>
        <w:jc w:val="both"/>
        <w:rPr>
          <w:rFonts w:ascii="Arial" w:hAnsi="Arial" w:cs="Arial"/>
          <w:bCs/>
          <w:iCs/>
        </w:rPr>
      </w:pPr>
      <w:r w:rsidRPr="00942D60">
        <w:rPr>
          <w:rFonts w:ascii="Arial" w:hAnsi="Arial" w:cs="Arial"/>
          <w:bCs/>
          <w:iCs/>
        </w:rPr>
        <w:t>Fazenda Federal – abrange as contribuições sociais;</w:t>
      </w:r>
    </w:p>
    <w:p w14:paraId="405B11F2"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after="40" w:line="360" w:lineRule="auto"/>
        <w:ind w:left="0" w:firstLine="0"/>
        <w:jc w:val="both"/>
        <w:rPr>
          <w:rFonts w:ascii="Arial" w:hAnsi="Arial" w:cs="Arial"/>
          <w:bCs/>
          <w:iCs/>
        </w:rPr>
      </w:pPr>
      <w:r w:rsidRPr="00942D60">
        <w:rPr>
          <w:rFonts w:ascii="Arial" w:hAnsi="Arial" w:cs="Arial"/>
          <w:bCs/>
          <w:iCs/>
        </w:rPr>
        <w:t>FGTS;</w:t>
      </w:r>
    </w:p>
    <w:p w14:paraId="00CC552C"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after="40" w:line="360" w:lineRule="auto"/>
        <w:ind w:left="0" w:firstLine="0"/>
        <w:jc w:val="both"/>
        <w:rPr>
          <w:rFonts w:ascii="Arial" w:hAnsi="Arial" w:cs="Arial"/>
          <w:bCs/>
          <w:iCs/>
        </w:rPr>
      </w:pPr>
      <w:r w:rsidRPr="00942D60">
        <w:rPr>
          <w:rFonts w:ascii="Arial" w:hAnsi="Arial" w:cs="Arial"/>
          <w:bCs/>
          <w:iCs/>
        </w:rPr>
        <w:t>PGE – referente a Dívida Ativa Estadual;</w:t>
      </w:r>
    </w:p>
    <w:p w14:paraId="39EC2DCF"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after="40" w:line="360" w:lineRule="auto"/>
        <w:ind w:left="0" w:firstLine="0"/>
        <w:jc w:val="both"/>
        <w:rPr>
          <w:rFonts w:ascii="Arial" w:hAnsi="Arial" w:cs="Arial"/>
          <w:bCs/>
          <w:iCs/>
        </w:rPr>
      </w:pPr>
      <w:r w:rsidRPr="00942D60">
        <w:rPr>
          <w:rFonts w:ascii="Arial" w:hAnsi="Arial" w:cs="Arial"/>
          <w:bCs/>
          <w:iCs/>
        </w:rPr>
        <w:t>Municipal – referente ao ISS e Dívida Ativa;</w:t>
      </w:r>
    </w:p>
    <w:p w14:paraId="34A63A37" w14:textId="77777777" w:rsidR="00942D60" w:rsidRPr="00942D60" w:rsidRDefault="00942D60" w:rsidP="00942D60">
      <w:pPr>
        <w:widowControl/>
        <w:numPr>
          <w:ilvl w:val="0"/>
          <w:numId w:val="11"/>
        </w:numPr>
        <w:tabs>
          <w:tab w:val="clear" w:pos="1440"/>
          <w:tab w:val="left" w:pos="420"/>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t>CND Estadual – referente ao ICMS.</w:t>
      </w:r>
    </w:p>
    <w:p w14:paraId="68141104" w14:textId="77777777" w:rsidR="00942D60" w:rsidRPr="00942D60" w:rsidRDefault="00942D60" w:rsidP="00942D60">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t xml:space="preserve">A Nota Fiscal deverá conter a identificação do Banco, número da Agência e da Conta Corrente, para que possibilite ao CONTRATANTE efetuar o pagamento do valor devido; </w:t>
      </w:r>
    </w:p>
    <w:p w14:paraId="64DDB9C4" w14:textId="77777777" w:rsidR="00942D60" w:rsidRPr="00942D60" w:rsidRDefault="00942D60" w:rsidP="00942D60">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lastRenderedPageBreak/>
        <w:t xml:space="preserve"> Na ocorrência de rejeição das Notas Fiscais, motivada por erro ou incorreções, o prazo para pagamento estipulado acima passará a ser contado a partir da data de sua reapresentação.</w:t>
      </w:r>
    </w:p>
    <w:p w14:paraId="292C82F3" w14:textId="77777777" w:rsidR="00942D60" w:rsidRPr="00942D60" w:rsidRDefault="00942D60" w:rsidP="00942D60">
      <w:pPr>
        <w:widowControl/>
        <w:numPr>
          <w:ilvl w:val="2"/>
          <w:numId w:val="2"/>
        </w:numPr>
        <w:tabs>
          <w:tab w:val="left" w:pos="620"/>
        </w:tabs>
        <w:suppressAutoHyphens/>
        <w:autoSpaceDE/>
        <w:autoSpaceDN/>
        <w:spacing w:line="360" w:lineRule="auto"/>
        <w:ind w:left="0" w:firstLine="0"/>
        <w:jc w:val="both"/>
        <w:rPr>
          <w:rFonts w:ascii="Arial" w:hAnsi="Arial" w:cs="Arial"/>
          <w:bCs/>
          <w:iCs/>
        </w:rPr>
      </w:pPr>
      <w:r w:rsidRPr="00942D60">
        <w:rPr>
          <w:rFonts w:ascii="Arial" w:hAnsi="Arial" w:cs="Arial"/>
          <w:bCs/>
          <w:iCs/>
        </w:rPr>
        <w:t>Consoante o art. 45 da Lei n.º 9.784/99, a Administração Pública poderá, motivadamente e sem a prévia manifestação do interessado, adotar providências acauteladoras, inclusive retendo o pagamento, em caso de risco iminente, como forma de prevenir a ocorrência de dano de difícil ou impossível reparação.</w:t>
      </w:r>
    </w:p>
    <w:p w14:paraId="2BA86996" w14:textId="77777777" w:rsidR="00942D60" w:rsidRPr="00942D60" w:rsidRDefault="00942D60" w:rsidP="00942D60">
      <w:pPr>
        <w:widowControl/>
        <w:numPr>
          <w:ilvl w:val="2"/>
          <w:numId w:val="2"/>
        </w:numPr>
        <w:suppressAutoHyphens/>
        <w:autoSpaceDE/>
        <w:autoSpaceDN/>
        <w:spacing w:line="360" w:lineRule="auto"/>
        <w:ind w:left="0" w:firstLine="0"/>
        <w:jc w:val="both"/>
        <w:rPr>
          <w:rFonts w:ascii="Arial" w:hAnsi="Arial" w:cs="Arial"/>
          <w:bCs/>
          <w:iCs/>
        </w:rPr>
      </w:pPr>
      <w:r w:rsidRPr="00942D60">
        <w:rPr>
          <w:rFonts w:ascii="Arial" w:hAnsi="Arial" w:cs="Arial"/>
          <w:bCs/>
          <w:iCs/>
        </w:rPr>
        <w:t>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1BFFE79A" w14:textId="77777777" w:rsidR="007D0BA2" w:rsidRPr="008C13A3" w:rsidRDefault="007D0BA2"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942D60" w:rsidRDefault="0097688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942D60">
        <w:rPr>
          <w:rFonts w:ascii="Arial" w:eastAsiaTheme="majorEastAsia" w:hAnsi="Arial" w:cs="Arial"/>
          <w:b/>
          <w:bCs/>
          <w:lang w:val="pt-BR" w:eastAsia="pt-BR"/>
        </w:rPr>
        <w:t>CLÁUSULA SÉTIMA - REAJUSTE (art. 92, V)</w:t>
      </w:r>
    </w:p>
    <w:p w14:paraId="6348F2F6" w14:textId="77777777" w:rsidR="0097688D" w:rsidRPr="00942D60"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D60">
        <w:rPr>
          <w:rFonts w:ascii="Arial" w:hAnsi="Arial" w:cs="Arial"/>
          <w:bCs/>
          <w:iCs/>
        </w:rPr>
        <w:t>Os preços inicialmente contratados são fixos e irreajustáveis no prazo de um ano contado da data do orçamento estimado, em __/__/__ (DD/MM/AAAA).</w:t>
      </w:r>
    </w:p>
    <w:p w14:paraId="70569D4F" w14:textId="46033915" w:rsidR="0097688D" w:rsidRPr="00942D60"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D60">
        <w:rPr>
          <w:rFonts w:ascii="Arial" w:hAnsi="Arial" w:cs="Arial"/>
          <w:bCs/>
          <w:iCs/>
        </w:rPr>
        <w:t xml:space="preserve">Após o interregno de um ano, e independentemente de pedido do contratado, os preços iniciais serão reajustados, mediante a aplicação, pelo contratante, </w:t>
      </w:r>
      <w:r w:rsidRPr="00942D60">
        <w:rPr>
          <w:rFonts w:ascii="Arial" w:hAnsi="Arial" w:cs="Arial"/>
          <w:bCs/>
          <w:iCs/>
          <w:lang w:val="pt-BR"/>
        </w:rPr>
        <w:t>do Índice Nacional de Preços ao Consumidor Amplo (IPCA), instituído pelo Instituto Brasileiro de Geografia e Estatística (IBGE)</w:t>
      </w:r>
      <w:r w:rsidRPr="00942D60">
        <w:rPr>
          <w:rFonts w:ascii="Arial" w:hAnsi="Arial" w:cs="Arial"/>
          <w:bCs/>
          <w:iCs/>
        </w:rPr>
        <w:t>, exclusivamente para as obrigações iniciadas e concluídas após a ocorrência da anualidade.</w:t>
      </w:r>
    </w:p>
    <w:p w14:paraId="2DDE6E5E" w14:textId="77777777" w:rsidR="0097688D" w:rsidRPr="00942D60"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D60">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3"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lastRenderedPageBreak/>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942D60"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Explicitamente emitir decisão sobre todas as solicitações e reclamações relacionadas à execução do </w:t>
      </w:r>
      <w:r w:rsidRPr="00942D60">
        <w:rPr>
          <w:rFonts w:ascii="Arial" w:hAnsi="Arial" w:cs="Arial"/>
          <w:bCs/>
          <w:iCs/>
          <w:lang w:val="pt-BR"/>
        </w:rPr>
        <w:t>presente Contrato, ressalvados os requerimentos manifestamente impertinentes, meramente protelatórios ou de nenhum interesse para a boa execução do ajuste.</w:t>
      </w:r>
    </w:p>
    <w:p w14:paraId="7BEA1B30" w14:textId="53419478" w:rsidR="00A27B94" w:rsidRPr="00942D60"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942D60">
        <w:rPr>
          <w:rFonts w:ascii="Arial" w:hAnsi="Arial" w:cs="Arial"/>
          <w:bCs/>
          <w:iCs/>
          <w:lang w:val="pt-BR"/>
        </w:rPr>
        <w:t xml:space="preserve"> A Administração terá o prazo de </w:t>
      </w:r>
      <w:r w:rsidRPr="00942D60">
        <w:rPr>
          <w:rFonts w:ascii="Arial" w:hAnsi="Arial" w:cs="Arial"/>
          <w:bCs/>
          <w:iCs/>
        </w:rPr>
        <w:t>1 (um) mês</w:t>
      </w:r>
      <w:r w:rsidRPr="00942D60">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942D60"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942D60">
        <w:rPr>
          <w:rFonts w:ascii="Arial" w:hAnsi="Arial" w:cs="Arial"/>
          <w:bCs/>
          <w:iCs/>
          <w:lang w:val="pt-BR"/>
        </w:rPr>
        <w:t xml:space="preserve">Responder eventuais pedidos de reestabelecimento do equilíbrio econômico-financeiro feitos pelo contratado no prazo máximo de </w:t>
      </w:r>
      <w:r w:rsidRPr="00942D60">
        <w:rPr>
          <w:rFonts w:ascii="Arial" w:hAnsi="Arial" w:cs="Arial"/>
          <w:bCs/>
          <w:iCs/>
        </w:rPr>
        <w:t>1 (um) mês</w:t>
      </w:r>
      <w:r w:rsidRPr="00942D60">
        <w:rPr>
          <w:rFonts w:ascii="Arial" w:hAnsi="Arial" w:cs="Arial"/>
          <w:bCs/>
          <w:iCs/>
          <w:lang w:val="pt-BR"/>
        </w:rPr>
        <w:t>.</w:t>
      </w:r>
    </w:p>
    <w:p w14:paraId="5080FE7D" w14:textId="6387EBAE" w:rsidR="00A27B94"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942D60">
        <w:rPr>
          <w:rFonts w:ascii="Arial" w:hAnsi="Arial" w:cs="Arial"/>
          <w:bCs/>
          <w:iCs/>
          <w:lang w:val="pt-BR"/>
        </w:rPr>
        <w:t xml:space="preserve">A Administração não responderá por quaisquer </w:t>
      </w:r>
      <w:r w:rsidRPr="008C13A3">
        <w:rPr>
          <w:rFonts w:ascii="Arial" w:hAnsi="Arial" w:cs="Arial"/>
          <w:bCs/>
          <w:iCs/>
          <w:lang w:val="pt-BR"/>
        </w:rPr>
        <w:t>compromissos assumidos pelo Contratado com terceiros, ainda que vinculados à execução do contrato, bem como por qualquer dano causado a terceiros em decorrência de ato do Contratado, de seus empregados, prepostos ou subordinados.</w:t>
      </w:r>
    </w:p>
    <w:p w14:paraId="70695903" w14:textId="77777777" w:rsidR="00942D60" w:rsidRPr="008C13A3" w:rsidRDefault="00942D60" w:rsidP="00942D60">
      <w:pPr>
        <w:pStyle w:val="PargrafodaLista"/>
        <w:widowControl/>
        <w:tabs>
          <w:tab w:val="left" w:pos="426"/>
        </w:tabs>
        <w:autoSpaceDE/>
        <w:autoSpaceDN/>
        <w:spacing w:before="120" w:after="120" w:line="276" w:lineRule="auto"/>
        <w:ind w:left="862"/>
        <w:jc w:val="both"/>
        <w:rPr>
          <w:rFonts w:ascii="Arial" w:hAnsi="Arial" w:cs="Arial"/>
          <w:bCs/>
          <w:iCs/>
          <w:lang w:val="pt-BR"/>
        </w:rPr>
      </w:pPr>
    </w:p>
    <w:p w14:paraId="13E10B06" w14:textId="115E65AB" w:rsidR="00874B70" w:rsidRPr="008C13A3" w:rsidRDefault="00874B70"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4"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lastRenderedPageBreak/>
        <w:t>Responsabilizar</w:t>
      </w:r>
      <w:r w:rsidRPr="008C13A3">
        <w:rPr>
          <w:rFonts w:ascii="Arial" w:hAnsi="Arial" w:cs="Arial"/>
        </w:rPr>
        <w:t>-se pelos vícios e danos decorrentes do objeto, de acordo com o Código de Defesa do Consumidor (</w:t>
      </w:r>
      <w:hyperlink r:id="rId15"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6"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583909">
      <w:pPr>
        <w:pStyle w:val="Nivel2"/>
        <w:numPr>
          <w:ilvl w:val="1"/>
          <w:numId w:val="2"/>
        </w:numPr>
        <w:rPr>
          <w:b/>
          <w:bCs/>
          <w:sz w:val="22"/>
          <w:szCs w:val="22"/>
        </w:rPr>
      </w:pPr>
      <w:r w:rsidRPr="008C13A3">
        <w:rPr>
          <w:sz w:val="22"/>
          <w:szCs w:val="22"/>
        </w:rPr>
        <w:t xml:space="preserve">Cumprir, durante todo o período de execução do contrato, a reserva de cargos prevista em lei para pessoa com deficiência, para reabilitado da Previdência Social ou para </w:t>
      </w:r>
      <w:r w:rsidRPr="008C13A3">
        <w:rPr>
          <w:sz w:val="22"/>
          <w:szCs w:val="22"/>
        </w:rPr>
        <w:lastRenderedPageBreak/>
        <w:t>aprendiz, bem como as reservas de cargos previstas na legislação (</w:t>
      </w:r>
      <w:hyperlink r:id="rId17"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583909">
      <w:pPr>
        <w:pStyle w:val="Nivel2"/>
        <w:numPr>
          <w:ilvl w:val="1"/>
          <w:numId w:val="2"/>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8"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583909">
      <w:pPr>
        <w:pStyle w:val="Nivel2"/>
        <w:numPr>
          <w:ilvl w:val="1"/>
          <w:numId w:val="2"/>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583909">
      <w:pPr>
        <w:pStyle w:val="Nivel2"/>
        <w:numPr>
          <w:ilvl w:val="1"/>
          <w:numId w:val="2"/>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9" w:anchor="art124" w:history="1">
        <w:r w:rsidRPr="008C13A3">
          <w:rPr>
            <w:rStyle w:val="Hyperlink"/>
            <w:sz w:val="22"/>
            <w:szCs w:val="22"/>
          </w:rPr>
          <w:t>art. 124, II, d, da Lei nº 14.133, de 2021.</w:t>
        </w:r>
      </w:hyperlink>
    </w:p>
    <w:p w14:paraId="35B655A2" w14:textId="43EBA5E3" w:rsidR="004A20F0" w:rsidRPr="008C13A3" w:rsidRDefault="004A20F0" w:rsidP="004A20F0">
      <w:pPr>
        <w:pStyle w:val="Nivel2"/>
        <w:numPr>
          <w:ilvl w:val="1"/>
          <w:numId w:val="2"/>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20"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21"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2"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lastRenderedPageBreak/>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3" w:anchor="art156§2" w:history="1">
        <w:r w:rsidRPr="008C13A3">
          <w:rPr>
            <w:rStyle w:val="Hyperlink"/>
            <w:rFonts w:ascii="Arial" w:eastAsia="Arial" w:hAnsi="Arial" w:cs="Arial"/>
          </w:rPr>
          <w:t xml:space="preserve">art. 156, §2º, da </w:t>
        </w:r>
        <w:bookmarkStart w:id="15" w:name="_Hlk114504069"/>
        <w:r w:rsidRPr="008C13A3">
          <w:rPr>
            <w:rStyle w:val="Hyperlink"/>
            <w:rFonts w:ascii="Arial" w:eastAsia="Arial" w:hAnsi="Arial" w:cs="Arial"/>
          </w:rPr>
          <w:t>Lei nº 14.133, de 2021</w:t>
        </w:r>
        <w:bookmarkEnd w:id="15"/>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4"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5"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6"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7"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8"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9"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lastRenderedPageBreak/>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30"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31"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32"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3"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4"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5"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6"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7"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8"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807004">
      <w:pPr>
        <w:pStyle w:val="Nivel01"/>
        <w:numPr>
          <w:ilvl w:val="0"/>
          <w:numId w:val="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lastRenderedPageBreak/>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9"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807004">
      <w:pPr>
        <w:pStyle w:val="PargrafodaLista"/>
        <w:widowControl/>
        <w:numPr>
          <w:ilvl w:val="1"/>
          <w:numId w:val="2"/>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40"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41"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807004">
      <w:pPr>
        <w:pStyle w:val="PargrafodaLista"/>
        <w:widowControl/>
        <w:numPr>
          <w:ilvl w:val="3"/>
          <w:numId w:val="2"/>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2"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6A2A5B4D" w:rsidR="002E43FD" w:rsidRDefault="002E43FD" w:rsidP="00942D60">
      <w:pPr>
        <w:pStyle w:val="Nivel01"/>
        <w:numPr>
          <w:ilvl w:val="0"/>
          <w:numId w:val="2"/>
        </w:numPr>
        <w:tabs>
          <w:tab w:val="left" w:pos="284"/>
          <w:tab w:val="left" w:pos="993"/>
        </w:tabs>
        <w:spacing w:line="360" w:lineRule="auto"/>
        <w:ind w:left="0" w:firstLine="0"/>
        <w:rPr>
          <w:rFonts w:ascii="Arial" w:hAnsi="Arial" w:cs="Arial"/>
          <w:sz w:val="22"/>
          <w:szCs w:val="22"/>
        </w:rPr>
      </w:pPr>
      <w:r w:rsidRPr="008C13A3">
        <w:rPr>
          <w:rFonts w:ascii="Arial" w:hAnsi="Arial" w:cs="Arial"/>
          <w:sz w:val="22"/>
          <w:szCs w:val="22"/>
        </w:rPr>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3"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141771A1" w14:textId="77777777"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rPr>
      </w:pPr>
      <w:r w:rsidRPr="00942D60">
        <w:rPr>
          <w:rFonts w:ascii="Arial" w:hAnsi="Arial" w:cs="Arial"/>
        </w:rPr>
        <w:t>As despesas decorrentes da presente contratação correrão à conta de recursos específicos consignados no Orçamento do Município, na forma abaixo:</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541"/>
        <w:gridCol w:w="1717"/>
        <w:gridCol w:w="1854"/>
      </w:tblGrid>
      <w:tr w:rsidR="00942D60" w:rsidRPr="00942D60" w14:paraId="320C3E2B" w14:textId="77777777" w:rsidTr="00D93F30">
        <w:trPr>
          <w:jc w:val="center"/>
        </w:trPr>
        <w:tc>
          <w:tcPr>
            <w:tcW w:w="3067" w:type="dxa"/>
            <w:shd w:val="clear" w:color="auto" w:fill="auto"/>
            <w:tcMar>
              <w:left w:w="108" w:type="dxa"/>
            </w:tcMar>
          </w:tcPr>
          <w:p w14:paraId="626EF917"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lastRenderedPageBreak/>
              <w:t>Órgão/ Unidade Orçamentária</w:t>
            </w:r>
          </w:p>
        </w:tc>
        <w:tc>
          <w:tcPr>
            <w:tcW w:w="2112" w:type="dxa"/>
            <w:shd w:val="clear" w:color="auto" w:fill="auto"/>
            <w:tcMar>
              <w:left w:w="108" w:type="dxa"/>
            </w:tcMar>
          </w:tcPr>
          <w:p w14:paraId="5656CBC2"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Programa de Trabalho</w:t>
            </w:r>
          </w:p>
        </w:tc>
        <w:tc>
          <w:tcPr>
            <w:tcW w:w="1725" w:type="dxa"/>
            <w:shd w:val="clear" w:color="auto" w:fill="auto"/>
            <w:tcMar>
              <w:left w:w="108" w:type="dxa"/>
            </w:tcMar>
          </w:tcPr>
          <w:p w14:paraId="5AD3BA9A"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Fonte de Recursos</w:t>
            </w:r>
          </w:p>
        </w:tc>
        <w:tc>
          <w:tcPr>
            <w:tcW w:w="2050" w:type="dxa"/>
            <w:shd w:val="clear" w:color="auto" w:fill="auto"/>
            <w:tcMar>
              <w:left w:w="108" w:type="dxa"/>
            </w:tcMar>
          </w:tcPr>
          <w:p w14:paraId="07AA79B8"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Natureza da Despesa</w:t>
            </w:r>
          </w:p>
        </w:tc>
      </w:tr>
      <w:tr w:rsidR="00942D60" w:rsidRPr="00942D60" w14:paraId="65155F76" w14:textId="77777777" w:rsidTr="00D93F30">
        <w:trPr>
          <w:trHeight w:val="579"/>
          <w:jc w:val="center"/>
        </w:trPr>
        <w:tc>
          <w:tcPr>
            <w:tcW w:w="3067" w:type="dxa"/>
            <w:shd w:val="clear" w:color="auto" w:fill="auto"/>
            <w:tcMar>
              <w:left w:w="108" w:type="dxa"/>
            </w:tcMar>
          </w:tcPr>
          <w:p w14:paraId="1AB9C58D"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SECRETARIA DE LICITAÇÕES E PLANEJAMENTO</w:t>
            </w:r>
          </w:p>
        </w:tc>
        <w:tc>
          <w:tcPr>
            <w:tcW w:w="2112" w:type="dxa"/>
            <w:shd w:val="clear" w:color="auto" w:fill="auto"/>
            <w:tcMar>
              <w:left w:w="108" w:type="dxa"/>
            </w:tcMar>
          </w:tcPr>
          <w:p w14:paraId="63DC621A"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51001.0412200011.007</w:t>
            </w:r>
          </w:p>
        </w:tc>
        <w:tc>
          <w:tcPr>
            <w:tcW w:w="1725" w:type="dxa"/>
            <w:shd w:val="clear" w:color="auto" w:fill="auto"/>
            <w:tcMar>
              <w:left w:w="108" w:type="dxa"/>
            </w:tcMar>
          </w:tcPr>
          <w:p w14:paraId="18AC5BE9"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170500000020</w:t>
            </w:r>
          </w:p>
          <w:p w14:paraId="274EB2AB"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172000000017</w:t>
            </w:r>
          </w:p>
        </w:tc>
        <w:tc>
          <w:tcPr>
            <w:tcW w:w="2050" w:type="dxa"/>
            <w:shd w:val="clear" w:color="auto" w:fill="auto"/>
            <w:tcMar>
              <w:left w:w="108" w:type="dxa"/>
            </w:tcMar>
          </w:tcPr>
          <w:p w14:paraId="1129065E"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449052-01</w:t>
            </w:r>
          </w:p>
          <w:p w14:paraId="6DE5F91F"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449052-12</w:t>
            </w:r>
          </w:p>
          <w:p w14:paraId="2A930436" w14:textId="77777777" w:rsidR="00942D60" w:rsidRPr="00942D60" w:rsidRDefault="00942D60" w:rsidP="00942D60">
            <w:pPr>
              <w:pStyle w:val="PargrafodaLista"/>
              <w:tabs>
                <w:tab w:val="left" w:pos="620"/>
              </w:tabs>
              <w:spacing w:line="360" w:lineRule="auto"/>
              <w:ind w:left="0"/>
              <w:jc w:val="center"/>
              <w:rPr>
                <w:rFonts w:ascii="Arial" w:hAnsi="Arial" w:cs="Arial"/>
              </w:rPr>
            </w:pPr>
            <w:r w:rsidRPr="00942D60">
              <w:rPr>
                <w:rFonts w:ascii="Arial" w:hAnsi="Arial" w:cs="Arial"/>
              </w:rPr>
              <w:t>449052-13</w:t>
            </w:r>
          </w:p>
        </w:tc>
      </w:tr>
    </w:tbl>
    <w:p w14:paraId="7FFC1585" w14:textId="77777777" w:rsidR="00942D60" w:rsidRPr="00942D60" w:rsidRDefault="00942D60" w:rsidP="00942D60">
      <w:pPr>
        <w:tabs>
          <w:tab w:val="left" w:pos="620"/>
        </w:tabs>
        <w:spacing w:line="360" w:lineRule="auto"/>
        <w:jc w:val="both"/>
        <w:rPr>
          <w:rFonts w:ascii="Arial" w:hAnsi="Arial" w:cs="Arial"/>
        </w:rPr>
      </w:pPr>
    </w:p>
    <w:p w14:paraId="04D27F7D" w14:textId="77777777" w:rsidR="00942D60" w:rsidRPr="00942D60" w:rsidRDefault="00942D60" w:rsidP="00942D60">
      <w:pPr>
        <w:pStyle w:val="PargrafodaLista"/>
        <w:widowControl/>
        <w:numPr>
          <w:ilvl w:val="1"/>
          <w:numId w:val="2"/>
        </w:numPr>
        <w:tabs>
          <w:tab w:val="left" w:pos="620"/>
        </w:tabs>
        <w:suppressAutoHyphens/>
        <w:autoSpaceDE/>
        <w:autoSpaceDN/>
        <w:spacing w:before="0" w:line="360" w:lineRule="auto"/>
        <w:ind w:left="0" w:firstLine="0"/>
        <w:contextualSpacing/>
        <w:jc w:val="both"/>
        <w:rPr>
          <w:rFonts w:ascii="Arial" w:hAnsi="Arial" w:cs="Arial"/>
        </w:rPr>
      </w:pPr>
      <w:r w:rsidRPr="00942D60">
        <w:rPr>
          <w:rFonts w:ascii="Arial" w:hAnsi="Arial" w:cs="Arial"/>
        </w:rPr>
        <w:t>A dotação relativa aos exercícios financeiros subsequentes será indicada após aprovação da Lei Orçamentária respectiva e liberação dos créditos correspondentes, mediante apostilamento.</w:t>
      </w:r>
    </w:p>
    <w:p w14:paraId="120C7BB4" w14:textId="26AE24AF" w:rsidR="00D90EA5" w:rsidRPr="008C13A3" w:rsidRDefault="00D90EA5"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4"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8C13A3">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5"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6"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807004">
      <w:pPr>
        <w:pStyle w:val="PargrafodaLista"/>
        <w:numPr>
          <w:ilvl w:val="1"/>
          <w:numId w:val="2"/>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7"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712069">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8"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807004">
      <w:pPr>
        <w:pStyle w:val="Nivel010"/>
        <w:numPr>
          <w:ilvl w:val="0"/>
          <w:numId w:val="2"/>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9"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50"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51"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807004">
      <w:pPr>
        <w:pStyle w:val="Nivel010"/>
        <w:numPr>
          <w:ilvl w:val="0"/>
          <w:numId w:val="2"/>
        </w:numPr>
        <w:rPr>
          <w:sz w:val="22"/>
          <w:szCs w:val="22"/>
        </w:rPr>
      </w:pPr>
      <w:r w:rsidRPr="008C13A3">
        <w:rPr>
          <w:sz w:val="22"/>
          <w:szCs w:val="22"/>
        </w:rPr>
        <w:t xml:space="preserve">- </w:t>
      </w:r>
      <w:r w:rsidR="00885E3B" w:rsidRPr="008C13A3">
        <w:rPr>
          <w:sz w:val="22"/>
          <w:szCs w:val="22"/>
        </w:rPr>
        <w:t>CLÁUSULA DÉCIMA SÉTIMA– FORO (</w:t>
      </w:r>
      <w:hyperlink r:id="rId52"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807004">
      <w:pPr>
        <w:pStyle w:val="PargrafodaLista"/>
        <w:numPr>
          <w:ilvl w:val="1"/>
          <w:numId w:val="2"/>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w:t>
      </w:r>
      <w:r w:rsidRPr="008C13A3">
        <w:rPr>
          <w:rFonts w:ascii="Arial" w:hAnsi="Arial" w:cs="Arial"/>
        </w:rPr>
        <w:lastRenderedPageBreak/>
        <w:t xml:space="preserve">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807004">
      <w:pPr>
        <w:pStyle w:val="PargrafodaLista"/>
        <w:numPr>
          <w:ilvl w:val="1"/>
          <w:numId w:val="2"/>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706E54F0" w14:textId="77777777" w:rsidR="000F2826" w:rsidRPr="008C13A3" w:rsidRDefault="000F2826" w:rsidP="001D32DF">
      <w:pPr>
        <w:spacing w:before="120" w:after="120" w:line="276" w:lineRule="auto"/>
        <w:jc w:val="both"/>
        <w:rPr>
          <w:rFonts w:ascii="Arial" w:hAnsi="Arial" w:cs="Arial"/>
        </w:rPr>
      </w:pP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2C095078" w14:textId="77777777" w:rsidR="00320761" w:rsidRPr="008C13A3" w:rsidRDefault="00320761" w:rsidP="001D32DF">
      <w:pPr>
        <w:spacing w:after="120"/>
        <w:jc w:val="center"/>
        <w:rPr>
          <w:rFonts w:ascii="Arial" w:hAnsi="Arial" w:cs="Arial"/>
          <w:bCs/>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77777777" w:rsidR="00320761" w:rsidRPr="008C13A3" w:rsidRDefault="0032076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even" r:id="rId53"/>
      <w:headerReference w:type="default" r:id="rId54"/>
      <w:footerReference w:type="even" r:id="rId55"/>
      <w:footerReference w:type="default" r:id="rId56"/>
      <w:headerReference w:type="first" r:id="rId57"/>
      <w:footerReference w:type="first" r:id="rId58"/>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2E7F" w14:textId="77777777" w:rsidR="002D2D7B" w:rsidRDefault="002D2D7B">
      <w:r>
        <w:separator/>
      </w:r>
    </w:p>
  </w:endnote>
  <w:endnote w:type="continuationSeparator" w:id="0">
    <w:p w14:paraId="7CE60FD5" w14:textId="77777777" w:rsidR="002D2D7B" w:rsidRDefault="002D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CDB7" w14:textId="77777777" w:rsidR="00E77911" w:rsidRDefault="00E779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39B73CF9"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00E77911">
        <w:rPr>
          <w:rStyle w:val="Hyperlink"/>
          <w:rFonts w:ascii="Arial" w:hAnsi="Arial" w:cs="Arial"/>
          <w:sz w:val="18"/>
          <w:szCs w:val="18"/>
        </w:rPr>
        <w:t>licitacao.cplpmnf@gmail.com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7824732" w:rsidR="00614DC0" w:rsidRPr="00C634F1" w:rsidRDefault="00E77911" w:rsidP="00614DC0">
    <w:pPr>
      <w:pStyle w:val="Rodap"/>
      <w:jc w:val="center"/>
      <w:rPr>
        <w:rFonts w:ascii="Arial" w:hAnsi="Arial" w:cs="Arial"/>
        <w:color w:val="000000"/>
        <w:sz w:val="18"/>
        <w:szCs w:val="18"/>
      </w:rPr>
    </w:pPr>
    <w:r>
      <w:rPr>
        <w:rFonts w:ascii="Arial" w:hAnsi="Arial" w:cs="Arial"/>
        <w:color w:val="000000"/>
        <w:sz w:val="18"/>
        <w:szCs w:val="18"/>
      </w:rPr>
      <w:t>Ramais 292 e 350</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5ED3" w14:textId="77777777" w:rsidR="00E77911" w:rsidRDefault="00E779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9297" w14:textId="77777777" w:rsidR="002D2D7B" w:rsidRDefault="002D2D7B">
      <w:r>
        <w:separator/>
      </w:r>
    </w:p>
  </w:footnote>
  <w:footnote w:type="continuationSeparator" w:id="0">
    <w:p w14:paraId="65F09CF1" w14:textId="77777777" w:rsidR="002D2D7B" w:rsidRDefault="002D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1E81" w14:textId="77777777" w:rsidR="00E77911" w:rsidRDefault="00E779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030F" w14:textId="77777777" w:rsidR="00E77911" w:rsidRDefault="00E779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1192345D"/>
    <w:multiLevelType w:val="multilevel"/>
    <w:tmpl w:val="1192345D"/>
    <w:lvl w:ilvl="0">
      <w:start w:val="1"/>
      <w:numFmt w:val="bullet"/>
      <w:lvlText w:val="-"/>
      <w:lvlJc w:val="left"/>
      <w:pPr>
        <w:tabs>
          <w:tab w:val="num" w:pos="1440"/>
        </w:tabs>
        <w:ind w:left="144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631CA95"/>
    <w:multiLevelType w:val="multilevel"/>
    <w:tmpl w:val="1631CA95"/>
    <w:lvl w:ilvl="0">
      <w:start w:val="1"/>
      <w:numFmt w:val="decimal"/>
      <w:suff w:val="space"/>
      <w:lvlText w:val="%1."/>
      <w:lvlJc w:val="left"/>
      <w:pPr>
        <w:ind w:left="720" w:hanging="360"/>
      </w:pPr>
      <w:rPr>
        <w:rFonts w:ascii="Calibri" w:hAnsi="Calibri" w:cs="Calibri" w:hint="default"/>
        <w:b/>
        <w:bCs/>
        <w:sz w:val="22"/>
        <w:szCs w:val="22"/>
      </w:rPr>
    </w:lvl>
    <w:lvl w:ilvl="1">
      <w:start w:val="1"/>
      <w:numFmt w:val="decimal"/>
      <w:suff w:val="space"/>
      <w:lvlText w:val="%1.%2"/>
      <w:lvlJc w:val="left"/>
      <w:pPr>
        <w:tabs>
          <w:tab w:val="num" w:pos="0"/>
        </w:tabs>
        <w:ind w:left="0" w:firstLine="0"/>
      </w:pPr>
      <w:rPr>
        <w:rFonts w:ascii="Calibri" w:hAnsi="Calibri" w:cs="Calibri" w:hint="default"/>
        <w:b/>
        <w:bCs/>
        <w:i w:val="0"/>
        <w:iCs w:val="0"/>
        <w:color w:val="auto"/>
        <w:sz w:val="22"/>
        <w:szCs w:val="22"/>
      </w:rPr>
    </w:lvl>
    <w:lvl w:ilvl="2">
      <w:start w:val="1"/>
      <w:numFmt w:val="decimal"/>
      <w:suff w:val="space"/>
      <w:lvlText w:val="%1.%2.%3"/>
      <w:lvlJc w:val="left"/>
      <w:pPr>
        <w:ind w:left="-2" w:firstLine="0"/>
      </w:pPr>
      <w:rPr>
        <w:rFonts w:ascii="Calibri" w:eastAsia="SimSun" w:hAnsi="Calibri" w:cs="Calibri" w:hint="default"/>
        <w:b/>
        <w:bCs/>
        <w:color w:val="auto"/>
        <w:sz w:val="22"/>
        <w:szCs w:val="22"/>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7"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6"/>
  </w:num>
  <w:num w:numId="3">
    <w:abstractNumId w:val="1"/>
  </w:num>
  <w:num w:numId="4">
    <w:abstractNumId w:val="7"/>
  </w:num>
  <w:num w:numId="5">
    <w:abstractNumId w:val="2"/>
  </w:num>
  <w:num w:numId="6">
    <w:abstractNumId w:val="10"/>
  </w:num>
  <w:num w:numId="7">
    <w:abstractNumId w:val="4"/>
  </w:num>
  <w:num w:numId="8">
    <w:abstractNumId w:val="9"/>
  </w:num>
  <w:num w:numId="9">
    <w:abstractNumId w:val="8"/>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85E40"/>
    <w:rsid w:val="00090A03"/>
    <w:rsid w:val="00090C31"/>
    <w:rsid w:val="00092735"/>
    <w:rsid w:val="00097D7B"/>
    <w:rsid w:val="000A1E64"/>
    <w:rsid w:val="000B23ED"/>
    <w:rsid w:val="000D17CB"/>
    <w:rsid w:val="000D45F1"/>
    <w:rsid w:val="000D6176"/>
    <w:rsid w:val="000E4CF2"/>
    <w:rsid w:val="000E4D70"/>
    <w:rsid w:val="000E6000"/>
    <w:rsid w:val="000E684C"/>
    <w:rsid w:val="000E6DAE"/>
    <w:rsid w:val="000F0F17"/>
    <w:rsid w:val="000F2826"/>
    <w:rsid w:val="000F376B"/>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96174"/>
    <w:rsid w:val="002A4753"/>
    <w:rsid w:val="002A5731"/>
    <w:rsid w:val="002A7071"/>
    <w:rsid w:val="002B28F4"/>
    <w:rsid w:val="002B3DAB"/>
    <w:rsid w:val="002D2D7B"/>
    <w:rsid w:val="002E0D02"/>
    <w:rsid w:val="002E2A9E"/>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4E5D"/>
    <w:rsid w:val="00415976"/>
    <w:rsid w:val="00415C1A"/>
    <w:rsid w:val="00417717"/>
    <w:rsid w:val="00430C16"/>
    <w:rsid w:val="0043121B"/>
    <w:rsid w:val="00436587"/>
    <w:rsid w:val="00442048"/>
    <w:rsid w:val="0044502E"/>
    <w:rsid w:val="004549BE"/>
    <w:rsid w:val="00461F93"/>
    <w:rsid w:val="00466044"/>
    <w:rsid w:val="00466BF6"/>
    <w:rsid w:val="004735E6"/>
    <w:rsid w:val="0047582C"/>
    <w:rsid w:val="00475936"/>
    <w:rsid w:val="0048007A"/>
    <w:rsid w:val="004959AC"/>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83909"/>
    <w:rsid w:val="00594591"/>
    <w:rsid w:val="005C402B"/>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7F3F"/>
    <w:rsid w:val="007B0D84"/>
    <w:rsid w:val="007B28CD"/>
    <w:rsid w:val="007D0BA2"/>
    <w:rsid w:val="007E7BBF"/>
    <w:rsid w:val="007F7B13"/>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690"/>
    <w:rsid w:val="00885E3B"/>
    <w:rsid w:val="0089518A"/>
    <w:rsid w:val="008A046D"/>
    <w:rsid w:val="008A31DA"/>
    <w:rsid w:val="008A72D1"/>
    <w:rsid w:val="008B0E02"/>
    <w:rsid w:val="008B1D7C"/>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2D60"/>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B3F0F"/>
    <w:rsid w:val="009C02ED"/>
    <w:rsid w:val="009C3548"/>
    <w:rsid w:val="009D2CA1"/>
    <w:rsid w:val="009F2F85"/>
    <w:rsid w:val="00A06D2F"/>
    <w:rsid w:val="00A111BA"/>
    <w:rsid w:val="00A14FF7"/>
    <w:rsid w:val="00A229E2"/>
    <w:rsid w:val="00A23D36"/>
    <w:rsid w:val="00A26E98"/>
    <w:rsid w:val="00A27B94"/>
    <w:rsid w:val="00A327A0"/>
    <w:rsid w:val="00A74974"/>
    <w:rsid w:val="00A75B6C"/>
    <w:rsid w:val="00A87002"/>
    <w:rsid w:val="00A90DB5"/>
    <w:rsid w:val="00A92914"/>
    <w:rsid w:val="00A94653"/>
    <w:rsid w:val="00A96E16"/>
    <w:rsid w:val="00AA4EF9"/>
    <w:rsid w:val="00AC1FD2"/>
    <w:rsid w:val="00AC69AD"/>
    <w:rsid w:val="00AD022C"/>
    <w:rsid w:val="00AE2539"/>
    <w:rsid w:val="00AE7153"/>
    <w:rsid w:val="00AF4EE0"/>
    <w:rsid w:val="00AF5DD4"/>
    <w:rsid w:val="00AF6B88"/>
    <w:rsid w:val="00B0084D"/>
    <w:rsid w:val="00B01D5F"/>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47458"/>
    <w:rsid w:val="00C54DFB"/>
    <w:rsid w:val="00C55376"/>
    <w:rsid w:val="00C55896"/>
    <w:rsid w:val="00C60F34"/>
    <w:rsid w:val="00C634F1"/>
    <w:rsid w:val="00C72EDE"/>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73173"/>
    <w:rsid w:val="00E77501"/>
    <w:rsid w:val="00E7791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F6AA9"/>
    <w:rsid w:val="00F232EF"/>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99"/>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 w:type="character" w:customStyle="1" w:styleId="ListLabel93">
    <w:name w:val="ListLabel 93"/>
    <w:qFormat/>
    <w:rsid w:val="00A90DB5"/>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25art159"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pmnf.rj.gov.br/uploads/pagina/arquivos/DECRETO-3116-2024-180924-ALTERACAO-ORDEM-CRONOLOGICA.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s://www.gov.br/compras/pt-br/acesso-a-informacao/legislacao/instrucoes-normativas/instrucao-normativa-seges-me-no-26-de-13-de-abril-de-2022" TargetMode="External"/><Relationship Id="rId46" Type="http://schemas.openxmlformats.org/officeDocument/2006/relationships/hyperlink" Target="https://www.planalto.gov.br/ccivil_03/leis/l8078compilado.htm"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mnf.rj.gov.br/uploads/pagina/arquivos/DECRETO-2493-2023-071123.pdf"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3.xml"/><Relationship Id="rId10" Type="http://schemas.openxmlformats.org/officeDocument/2006/relationships/hyperlink" Target="https://www.pmnf.rj.gov.br/uploads/pagina/arquivos/DECRETO-2480-2023-301023.pdf"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planalto.gov.br/ccivil_03/_ato2011-2014/2012/decreto/d7724.htm"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cplpmnf@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6110</Words>
  <Characters>32997</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48</cp:revision>
  <cp:lastPrinted>2025-10-13T14:31:00Z</cp:lastPrinted>
  <dcterms:created xsi:type="dcterms:W3CDTF">2023-08-18T18:10:00Z</dcterms:created>
  <dcterms:modified xsi:type="dcterms:W3CDTF">2025-10-13T14:31:00Z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