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ESTUDO TÉCNICO PRELIMINAR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>Contratação Artística/Inexigilibidade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Inciso II, art.74 da Lei nº14.133/2021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5"/>
        <w:overflowPunct w:val="0"/>
        <w:spacing w:after="0" w:line="240" w:lineRule="auto"/>
        <w:ind w:left="-398" w:leftChars="-181" w:firstLine="1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O presente documento visa analisar a viabilidade da presente contratação, bem como compilar as demandas e os elementos essenciais </w:t>
      </w:r>
      <w:r>
        <w:rPr>
          <w:rFonts w:cs="Times New Roman"/>
          <w:bCs/>
          <w:sz w:val="24"/>
          <w:szCs w:val="24"/>
        </w:rPr>
        <w:t xml:space="preserve">que servirão para compor o </w:t>
      </w:r>
      <w:r>
        <w:rPr>
          <w:bCs/>
          <w:sz w:val="24"/>
          <w:szCs w:val="24"/>
        </w:rPr>
        <w:t>Termo de Referência ou projeto Básico, de forma a melhor atender às necessidades da Administração.</w:t>
      </w:r>
    </w:p>
    <w:p>
      <w:pPr>
        <w:overflowPunct w:val="0"/>
        <w:spacing w:after="0" w:line="276" w:lineRule="auto"/>
        <w:ind w:firstLine="708"/>
        <w:jc w:val="both"/>
        <w:rPr>
          <w:b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tbl>
      <w:tblPr>
        <w:tblStyle w:val="4"/>
        <w:tblW w:w="9652" w:type="dxa"/>
        <w:tblInd w:w="-267" w:type="dxa"/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798"/>
        <w:gridCol w:w="6846"/>
        <w:gridCol w:w="8"/>
      </w:tblGrid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964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PROCESSO: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26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Nº do Processo: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>xxxxx/20xx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Estudo Preliminar nº:</w:t>
            </w:r>
          </w:p>
        </w:tc>
        <w:tc>
          <w:tcPr>
            <w:tcW w:w="684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>xxxxx/20xx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Secretaria:</w:t>
            </w:r>
          </w:p>
        </w:tc>
        <w:tc>
          <w:tcPr>
            <w:tcW w:w="684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>Secretaria de .....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/ Órgão: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>Subsecretaria de..... / setor de....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FF0000"/>
                <w:sz w:val="24"/>
                <w:szCs w:val="24"/>
              </w:rPr>
              <w:t>Exemplo 1</w:t>
            </w:r>
            <w:r>
              <w:rPr>
                <w:bCs/>
                <w:i/>
                <w:iCs/>
                <w:color w:val="FF0000"/>
                <w:sz w:val="24"/>
                <w:szCs w:val="24"/>
              </w:rPr>
              <w:t>: Trata-se de estudos preliminares referentes à contratação  [Definir Serviço].</w:t>
            </w:r>
          </w:p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6"/>
                <w:szCs w:val="6"/>
              </w:rPr>
            </w:pPr>
          </w:p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FF0000"/>
                <w:sz w:val="24"/>
                <w:szCs w:val="24"/>
              </w:rPr>
              <w:t>Exemplo 2</w:t>
            </w:r>
            <w:r>
              <w:rPr>
                <w:bCs/>
                <w:i/>
                <w:iCs/>
                <w:color w:val="FF0000"/>
                <w:sz w:val="24"/>
                <w:szCs w:val="24"/>
              </w:rPr>
              <w:t>: Os estudos preliminares aqui resumidos tem por objeto o subsídio básico para a elaboração de Termo de Referência (TR) para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15"/>
              <w:overflowPunct w:val="0"/>
              <w:spacing w:after="0" w:line="240" w:lineRule="auto"/>
              <w:ind w:left="0" w:right="73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 de Planejamento: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Gestor</w:t>
            </w:r>
            <w:r>
              <w:rPr>
                <w:bCs/>
                <w:color w:val="FF0000"/>
                <w:sz w:val="24"/>
                <w:szCs w:val="24"/>
              </w:rPr>
              <w:t>: &lt;nome - matr.&gt;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</w:tcPr>
          <w:p>
            <w:pPr>
              <w:pStyle w:val="15"/>
              <w:overflowPunct w:val="0"/>
              <w:spacing w:after="0" w:line="240" w:lineRule="auto"/>
              <w:ind w:left="0" w:right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Apoio Técnico</w:t>
            </w:r>
            <w:r>
              <w:rPr>
                <w:bCs/>
                <w:color w:val="FF0000"/>
                <w:sz w:val="24"/>
                <w:szCs w:val="24"/>
              </w:rPr>
              <w:t>: &lt;nome - matr.&gt;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7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</w:tcPr>
          <w:p>
            <w:pPr>
              <w:pStyle w:val="15"/>
              <w:overflowPunct w:val="0"/>
              <w:spacing w:after="0" w:line="240" w:lineRule="auto"/>
              <w:ind w:left="0" w:right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5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 acordo</w:t>
            </w:r>
            <w:r>
              <w:rPr>
                <w:bCs/>
                <w:color w:val="FF0000"/>
                <w:sz w:val="24"/>
                <w:szCs w:val="24"/>
              </w:rPr>
              <w:t>: &lt;nome do secretário(a) - matr.:&gt;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INTRODUÇÃO: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17"/>
              <w:ind w:left="3540" w:right="189"/>
              <w:jc w:val="both"/>
              <w:rPr>
                <w:sz w:val="4"/>
                <w:szCs w:val="4"/>
              </w:rPr>
            </w:pPr>
          </w:p>
          <w:p>
            <w:pPr>
              <w:pStyle w:val="7"/>
              <w:spacing w:after="0" w:line="240" w:lineRule="auto"/>
              <w:ind w:left="100" w:right="119"/>
              <w:jc w:val="both"/>
              <w:rPr>
                <w:i/>
                <w:iCs/>
                <w:color w:val="77933C" w:themeColor="accent3" w:themeShade="BF"/>
              </w:rPr>
            </w:pPr>
            <w:r>
              <w:rPr>
                <w:i/>
                <w:iCs/>
                <w:color w:val="77933C" w:themeColor="accent3" w:themeShade="BF"/>
              </w:rPr>
              <w:t>O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presente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documento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caracteriza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primeira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etapa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fase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planejamento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apresenta</w:t>
            </w:r>
            <w:r>
              <w:rPr>
                <w:i/>
                <w:iCs/>
                <w:color w:val="77933C" w:themeColor="accent3" w:themeShade="BF"/>
                <w:spacing w:val="-15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os</w:t>
            </w:r>
            <w:r>
              <w:rPr>
                <w:i/>
                <w:iCs/>
                <w:color w:val="77933C" w:themeColor="accent3" w:themeShade="BF"/>
                <w:spacing w:val="-13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devidos</w:t>
            </w:r>
            <w:r>
              <w:rPr>
                <w:i/>
                <w:iCs/>
                <w:color w:val="77933C" w:themeColor="accent3" w:themeShade="BF"/>
                <w:spacing w:val="-13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estudos</w:t>
            </w:r>
            <w:r>
              <w:rPr>
                <w:i/>
                <w:iCs/>
                <w:color w:val="77933C" w:themeColor="accent3" w:themeShade="BF"/>
                <w:spacing w:val="-8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para</w:t>
            </w:r>
            <w:r>
              <w:rPr>
                <w:i/>
                <w:iCs/>
                <w:color w:val="77933C" w:themeColor="accent3" w:themeShade="BF"/>
                <w:spacing w:val="-15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a</w:t>
            </w:r>
            <w:r>
              <w:rPr>
                <w:i/>
                <w:iCs/>
                <w:color w:val="77933C" w:themeColor="accent3" w:themeShade="BF"/>
                <w:spacing w:val="-14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1"/>
              </w:rPr>
              <w:t>contratação</w:t>
            </w:r>
            <w:r>
              <w:rPr>
                <w:i/>
                <w:iCs/>
                <w:color w:val="77933C" w:themeColor="accent3" w:themeShade="BF"/>
                <w:spacing w:val="-10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de</w:t>
            </w:r>
            <w:r>
              <w:rPr>
                <w:i/>
                <w:iCs/>
                <w:color w:val="77933C" w:themeColor="accent3" w:themeShade="BF"/>
                <w:spacing w:val="-8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solução</w:t>
            </w:r>
            <w:r>
              <w:rPr>
                <w:i/>
                <w:iCs/>
                <w:color w:val="77933C" w:themeColor="accent3" w:themeShade="BF"/>
                <w:spacing w:val="-16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que</w:t>
            </w:r>
            <w:r>
              <w:rPr>
                <w:i/>
                <w:iCs/>
                <w:color w:val="77933C" w:themeColor="accent3" w:themeShade="BF"/>
                <w:spacing w:val="-13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atenderá</w:t>
            </w:r>
            <w:r>
              <w:rPr>
                <w:i/>
                <w:iCs/>
                <w:color w:val="77933C" w:themeColor="accent3" w:themeShade="BF"/>
                <w:spacing w:val="-14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à</w:t>
            </w:r>
            <w:r>
              <w:rPr>
                <w:i/>
                <w:iCs/>
                <w:color w:val="77933C" w:themeColor="accent3" w:themeShade="BF"/>
                <w:spacing w:val="-9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necessidade</w:t>
            </w:r>
            <w:r>
              <w:rPr>
                <w:rFonts w:hint="default"/>
                <w:i/>
                <w:iCs/>
                <w:color w:val="77933C" w:themeColor="accent3" w:themeShade="BF"/>
                <w:lang w:val="pt-BR"/>
              </w:rPr>
              <w:t xml:space="preserve"> </w:t>
            </w:r>
            <w:r>
              <w:rPr>
                <w:i/>
                <w:iCs/>
                <w:color w:val="77933C" w:themeColor="accent3" w:themeShade="BF"/>
                <w:spacing w:val="-52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abaixo</w:t>
            </w:r>
            <w:r>
              <w:rPr>
                <w:i/>
                <w:iCs/>
                <w:color w:val="77933C" w:themeColor="accent3" w:themeShade="BF"/>
                <w:spacing w:val="-3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especificada.</w:t>
            </w:r>
          </w:p>
          <w:p>
            <w:pPr>
              <w:pStyle w:val="7"/>
              <w:spacing w:after="0" w:line="240" w:lineRule="auto"/>
              <w:ind w:left="100" w:right="115"/>
              <w:jc w:val="both"/>
              <w:rPr>
                <w:i/>
                <w:iCs/>
                <w:color w:val="77933C" w:themeColor="accent3" w:themeShade="BF"/>
              </w:rPr>
            </w:pPr>
            <w:r>
              <w:rPr>
                <w:i/>
                <w:iCs/>
                <w:color w:val="77933C" w:themeColor="accent3" w:themeShade="BF"/>
              </w:rPr>
              <w:t>O objetivo principal é estudar detalhadamente a necessidade e identificar no mercado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 melhor solução para supri-la, em observância às normas vigentes e aos princípios que</w:t>
            </w:r>
            <w:r>
              <w:rPr>
                <w:rFonts w:hint="default"/>
                <w:i/>
                <w:iCs/>
                <w:color w:val="77933C" w:themeColor="accent3" w:themeShade="BF"/>
                <w:lang w:val="pt-BR"/>
              </w:rPr>
              <w:t xml:space="preserve"> r</w:t>
            </w:r>
            <w:r>
              <w:rPr>
                <w:i/>
                <w:iCs/>
                <w:color w:val="77933C" w:themeColor="accent3" w:themeShade="BF"/>
              </w:rPr>
              <w:t>egem</w:t>
            </w:r>
            <w:r>
              <w:rPr>
                <w:i/>
                <w:iCs/>
                <w:color w:val="77933C" w:themeColor="accent3" w:themeShade="BF"/>
                <w:spacing w:val="-2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 Administração</w:t>
            </w:r>
            <w:r>
              <w:rPr>
                <w:i/>
                <w:iCs/>
                <w:color w:val="77933C" w:themeColor="accent3" w:themeShade="BF"/>
                <w:spacing w:val="-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Pública.</w:t>
            </w:r>
          </w:p>
          <w:p>
            <w:pPr>
              <w:pStyle w:val="7"/>
              <w:spacing w:after="0" w:line="240" w:lineRule="auto"/>
              <w:ind w:left="100" w:right="115"/>
              <w:jc w:val="both"/>
              <w:rPr>
                <w:color w:val="77933C" w:themeColor="accent3" w:themeShade="BF"/>
              </w:rPr>
            </w:pPr>
          </w:p>
          <w:p>
            <w:pPr>
              <w:pStyle w:val="7"/>
              <w:spacing w:after="0" w:line="240" w:lineRule="auto"/>
              <w:ind w:left="100" w:right="115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Contratação de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show artístico 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(artíst</w:t>
            </w:r>
            <w:r>
              <w:rPr>
                <w:rFonts w:hint="default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 ser contratado), </w:t>
            </w: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 atração conhecida 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(nacionalmente/local), </w:t>
            </w: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consagrado pela crítica especializada e pela opinião pública para participação </w:t>
            </w:r>
            <w:r>
              <w:rPr>
                <w:rFonts w:hint="default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o evento 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(apresentar dados sobre o evento),</w:t>
            </w:r>
            <w:r>
              <w:rPr>
                <w:rFonts w:hint="default"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a ser realizado </w:t>
            </w:r>
            <w:r>
              <w:rPr>
                <w:rFonts w:hint="default" w:cs="Calibri"/>
                <w:b w:val="0"/>
                <w:bCs w:val="0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na 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(informar a data</w:t>
            </w:r>
            <w:r>
              <w:rPr>
                <w:rFonts w:hint="default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, hora e local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do evento)</w:t>
            </w:r>
            <w:r>
              <w:rPr>
                <w:rFonts w:hint="default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7"/>
              <w:spacing w:after="0" w:line="240" w:lineRule="auto"/>
              <w:ind w:left="100" w:right="115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NECESSIDADE: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9"/>
              <w:jc w:val="both"/>
              <w:rPr>
                <w:i/>
                <w:iCs/>
                <w:color w:val="77933C" w:themeColor="accent3" w:themeShade="BF"/>
              </w:rPr>
            </w:pPr>
            <w:r>
              <w:rPr>
                <w:b/>
                <w:i/>
                <w:iCs/>
                <w:color w:val="77933C" w:themeColor="accent3" w:themeShade="BF"/>
              </w:rPr>
              <w:t xml:space="preserve">Fundamentação: </w:t>
            </w:r>
            <w:r>
              <w:rPr>
                <w:i/>
                <w:iCs/>
                <w:color w:val="77933C" w:themeColor="accent3" w:themeShade="BF"/>
              </w:rPr>
              <w:t>Descrição da necessidade da contratação, considerado o problema 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ser resolvido sob a perspectiva do interesse público. (inciso I do § 1° do art. 18 da Lei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14.133/2021)</w:t>
            </w:r>
          </w:p>
          <w:p>
            <w:pPr>
              <w:pStyle w:val="7"/>
              <w:spacing w:after="0" w:line="240" w:lineRule="auto"/>
              <w:ind w:left="100" w:right="117"/>
              <w:jc w:val="both"/>
              <w:rPr>
                <w:i/>
                <w:iCs/>
                <w:color w:val="77933C" w:themeColor="accent3" w:themeShade="BF"/>
              </w:rPr>
            </w:pPr>
            <w:r>
              <w:rPr>
                <w:b/>
                <w:i/>
                <w:iCs/>
                <w:color w:val="77933C" w:themeColor="accent3" w:themeShade="BF"/>
              </w:rPr>
              <w:t xml:space="preserve">Comentários: </w:t>
            </w:r>
            <w:r>
              <w:rPr>
                <w:i/>
                <w:iCs/>
                <w:color w:val="77933C" w:themeColor="accent3" w:themeShade="BF"/>
              </w:rPr>
              <w:t>Detalhar aqui a necessidade que foi identificada 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que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originou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demanda de contratação. Quanto mais detalhes acerca da necessidade, melhor para a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identificação</w:t>
            </w:r>
            <w:r>
              <w:rPr>
                <w:i/>
                <w:iCs/>
                <w:color w:val="77933C" w:themeColor="accent3" w:themeShade="BF"/>
                <w:spacing w:val="-2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dos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requisitos</w:t>
            </w:r>
            <w:r>
              <w:rPr>
                <w:i/>
                <w:iCs/>
                <w:color w:val="77933C" w:themeColor="accent3" w:themeShade="BF"/>
                <w:spacing w:val="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da</w:t>
            </w:r>
            <w:r>
              <w:rPr>
                <w:i/>
                <w:iCs/>
                <w:color w:val="77933C" w:themeColor="accent3" w:themeShade="BF"/>
                <w:spacing w:val="-1"/>
              </w:rPr>
              <w:t xml:space="preserve"> </w:t>
            </w:r>
            <w:r>
              <w:rPr>
                <w:i/>
                <w:iCs/>
                <w:color w:val="77933C" w:themeColor="accent3" w:themeShade="BF"/>
              </w:rPr>
              <w:t>futura contratação.</w:t>
            </w:r>
          </w:p>
          <w:p>
            <w:pPr>
              <w:pStyle w:val="7"/>
              <w:spacing w:after="0" w:line="240" w:lineRule="auto"/>
              <w:ind w:left="100" w:right="117"/>
              <w:jc w:val="both"/>
              <w:rPr>
                <w:rFonts w:hint="default"/>
                <w:b w:val="0"/>
                <w:bCs w:val="0"/>
                <w:i/>
                <w:iCs/>
                <w:color w:val="77933C" w:themeColor="accent3" w:themeShade="BF"/>
                <w:lang w:val="pt-BR"/>
              </w:rPr>
            </w:pPr>
            <w:r>
              <w:rPr>
                <w:rFonts w:hint="default"/>
                <w:b w:val="0"/>
                <w:bCs w:val="0"/>
                <w:i/>
                <w:iCs/>
                <w:color w:val="77933C" w:themeColor="accent3" w:themeShade="BF"/>
                <w:lang w:val="pt-BR"/>
              </w:rPr>
              <w:t xml:space="preserve">Justificar a inexigibilidade, ou seja, a fundamentação legal: </w:t>
            </w:r>
            <w:r>
              <w:rPr>
                <w:b w:val="0"/>
                <w:bCs w:val="0"/>
                <w:i/>
                <w:iCs/>
                <w:color w:val="77933C" w:themeColor="accent3" w:themeShade="BF"/>
              </w:rPr>
              <w:t>situação de inviabilidade de competição se fundamenta na essencialidade das características do profissional que será contratado, ou seja, na sua individualidade, para fins de atendimento do interesse público. É que, embora haja diferentes alternativas para atender o interesse público, a natureza personalíssima da atuação do particular almejada impede que se realize um julgamento objetivo</w:t>
            </w:r>
            <w:r>
              <w:rPr>
                <w:rFonts w:hint="default"/>
                <w:b w:val="0"/>
                <w:bCs w:val="0"/>
                <w:i/>
                <w:iCs/>
                <w:color w:val="77933C" w:themeColor="accent3" w:themeShade="BF"/>
                <w:lang w:val="pt-BR"/>
              </w:rPr>
              <w:t>.</w:t>
            </w:r>
          </w:p>
          <w:p>
            <w:pPr>
              <w:pStyle w:val="7"/>
              <w:spacing w:after="0" w:line="240" w:lineRule="auto"/>
              <w:ind w:left="100" w:right="117"/>
              <w:jc w:val="both"/>
              <w:rPr>
                <w:rFonts w:hint="default"/>
                <w:b w:val="0"/>
                <w:bCs w:val="0"/>
                <w:i/>
                <w:iCs/>
                <w:color w:val="77933C" w:themeColor="accent3" w:themeShade="BF"/>
                <w:lang w:val="pt-BR"/>
              </w:rPr>
            </w:pPr>
            <w:r>
              <w:rPr>
                <w:rFonts w:hint="default"/>
                <w:b w:val="0"/>
                <w:bCs w:val="0"/>
                <w:i/>
                <w:iCs/>
                <w:color w:val="77933C" w:themeColor="accent3" w:themeShade="BF"/>
                <w:lang w:val="pt-BR"/>
              </w:rPr>
              <w:t>Justificar a razão de escolha do gênero artístico em consonância ao evento a ser realizado e do próprio artista.</w:t>
            </w:r>
          </w:p>
          <w:p>
            <w:pPr>
              <w:pStyle w:val="7"/>
              <w:spacing w:after="0" w:line="240" w:lineRule="auto"/>
              <w:ind w:left="100" w:right="117"/>
              <w:jc w:val="both"/>
              <w:rPr>
                <w:rFonts w:hint="default"/>
                <w:i/>
                <w:iCs/>
                <w:color w:val="77933C" w:themeColor="accent3" w:themeShade="BF"/>
                <w:lang w:val="pt-BR"/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 contratação em questão se faz necessária para (xxxxxxxxxxxxxxxxxxxxxxxxxxxxxxxxxxxxxxxxxxxxxxxxx)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 DA CONTRATAÇÃO: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2" w:right="113"/>
              <w:jc w:val="both"/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</w:pP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Fundamentação: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Descrição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requisitos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necessários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e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suficientes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à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escolha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solução.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(inciso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7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III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2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§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0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1°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2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2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art.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7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18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7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Lei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0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14.133/2021).</w:t>
            </w:r>
          </w:p>
          <w:p>
            <w:pPr>
              <w:pStyle w:val="7"/>
              <w:spacing w:after="0" w:line="240" w:lineRule="auto"/>
              <w:ind w:left="102" w:right="118"/>
              <w:jc w:val="both"/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</w:pP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Comentários: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Descrever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requisitos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necessários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à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contratação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com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vistas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atendimento da necessidade especificada. Importante listar todos os requisitos que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sejam essenciais, abstendo-se de relacionar requisitos desnecessários e especificações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demasiadas,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para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não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2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frustrar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3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caráter competitivo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2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futura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licitação.</w:t>
            </w:r>
          </w:p>
          <w:p>
            <w:pPr>
              <w:pStyle w:val="7"/>
              <w:spacing w:after="0" w:line="240" w:lineRule="auto"/>
              <w:ind w:left="102" w:right="119"/>
              <w:jc w:val="both"/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</w:pP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Destacar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aqui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práticas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de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sustentabilidade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sob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as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suas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diferentes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dimensões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(ambiental,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social e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econômica,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-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por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spacing w:val="1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77933C" w:themeColor="accent3" w:themeShade="BF"/>
              </w:rPr>
              <w:t>exemplo).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libri" w:hAnsi="Calibri" w:cs="Calibri"/>
                <w:b w:val="0"/>
                <w:bCs/>
                <w:color w:val="77933C" w:themeColor="accent3" w:themeShade="BF"/>
                <w:lang w:val="pt-BR"/>
              </w:rPr>
            </w:pP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Os requisitos da contratação devem estar bem claros e justificados, a fim de evitar questionamentos no curso do procedimento de contratação, em especial em relação ao 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>d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irecionamento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. 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Nesse ponto, todos os aspectos essenciais à contratação devem ficar claros, tais quais: especificações do objeto que são indispensáveis, requisitos essenciais a serem atendidos pela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(o)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 futura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(o)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 contratada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(o)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 etc. </w:t>
            </w:r>
            <w:r>
              <w:rPr>
                <w:rFonts w:hint="default" w:ascii="Calibri" w:hAnsi="Calibri" w:eastAsia="SimSun" w:cs="Calibri"/>
                <w:b w:val="0"/>
                <w:bCs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>Importante relacionar os requisitos de habilitação e inexistência de impedimento.</w:t>
            </w:r>
          </w:p>
          <w:p>
            <w:pPr>
              <w:pStyle w:val="7"/>
              <w:spacing w:after="0" w:line="240" w:lineRule="auto"/>
              <w:ind w:left="102" w:right="119"/>
              <w:jc w:val="both"/>
              <w:rPr>
                <w:color w:val="77933C" w:themeColor="accent3" w:themeShade="BF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DAS QUANTIDADES: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2" w:right="119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Estimativa das quantidades a serem contratadas, acompanhada 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memórias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cálculo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documentos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que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lhe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suporte,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considerando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interdependência com outras contratações, de modo a possibilitar economia de escala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(inciso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IV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§ 1°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Lei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14.133/21).</w:t>
            </w:r>
          </w:p>
          <w:p>
            <w:pPr>
              <w:pStyle w:val="7"/>
              <w:spacing w:after="0" w:line="240" w:lineRule="auto"/>
              <w:ind w:left="102" w:right="116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>Comentários:</w:t>
            </w:r>
            <w:r>
              <w:rPr>
                <w:b/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Apresentar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memórias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cálculo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que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justifiquem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quantidades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designadas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para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cada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item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solução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pretendida.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Essas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quantidades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devem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ser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estimadas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função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consumo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anterior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(perfil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consumo)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provável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utilização.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b w:val="0"/>
                <w:bCs w:val="0"/>
                <w:color w:val="77933C" w:themeColor="accent3" w:themeShade="BF"/>
                <w:lang w:val="pt-BR"/>
              </w:rPr>
            </w:pPr>
            <w:r>
              <w:rPr>
                <w:rFonts w:hint="default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>No caso de artistas, a estimativa tem estreita relação com a quantidade de dias do evento e sua programação em especial atenção ao tempo de duração de apresentação do artista.</w:t>
            </w:r>
          </w:p>
          <w:p>
            <w:pPr>
              <w:pStyle w:val="7"/>
              <w:spacing w:after="0" w:line="240" w:lineRule="auto"/>
              <w:ind w:right="116"/>
              <w:jc w:val="both"/>
              <w:rPr>
                <w:color w:val="FF0000"/>
              </w:rPr>
            </w:pPr>
          </w:p>
          <w:tbl>
            <w:tblPr>
              <w:tblStyle w:val="1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"/>
              <w:gridCol w:w="4562"/>
              <w:gridCol w:w="1309"/>
              <w:gridCol w:w="933"/>
              <w:gridCol w:w="731"/>
              <w:gridCol w:w="1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ITEM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DESCRIÇÃO/ESPECIFICAÇÃO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UNIDADE DE MEDIDA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QUANT.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TIPO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VALOR(R$)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Show com o artísta xxxxxx, no evento xxxx, na data de xx/xx/xxx, no horário de início xx:xxh , com duração xx h, no local xxxx.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un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cachê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color w:val="000000" w:themeColor="text1"/>
                      <w:sz w:val="22"/>
                      <w:szCs w:val="22"/>
                      <w:vertAlign w:val="baseline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R$x.xxx,xx</w:t>
                  </w:r>
                </w:p>
              </w:tc>
            </w:tr>
          </w:tbl>
          <w:p>
            <w:pPr>
              <w:pStyle w:val="7"/>
              <w:spacing w:after="0" w:line="240" w:lineRule="auto"/>
              <w:ind w:left="102" w:right="116"/>
              <w:jc w:val="both"/>
              <w:rPr>
                <w:color w:val="FF0000"/>
              </w:rPr>
            </w:pPr>
          </w:p>
          <w:p>
            <w:pPr>
              <w:pStyle w:val="7"/>
              <w:spacing w:after="0" w:line="240" w:lineRule="auto"/>
              <w:ind w:left="102" w:right="116"/>
              <w:jc w:val="both"/>
              <w:rPr>
                <w:rFonts w:hint="default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Memória de cálculo: 01(uma) apresentação no dia xx/xx/xxxx.</w:t>
            </w:r>
          </w:p>
          <w:p>
            <w:pPr>
              <w:pStyle w:val="7"/>
              <w:spacing w:after="0" w:line="240" w:lineRule="auto"/>
              <w:ind w:left="102" w:right="116"/>
              <w:jc w:val="both"/>
              <w:rPr>
                <w:rFonts w:hint="default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LEVANTAMENTO DE MERCADO: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2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Levantamento de mercado, que consiste na análise das alternativas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possíveis, e justificativa técnica e econômica da escolha do tipo de solução a contratar.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(inciso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V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§</w:t>
            </w:r>
            <w:r>
              <w:rPr>
                <w:color w:val="77933C" w:themeColor="accent3" w:themeShade="BF"/>
                <w:spacing w:val="2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da Lei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14.133/2021).</w:t>
            </w:r>
          </w:p>
          <w:p>
            <w:pPr>
              <w:pStyle w:val="7"/>
              <w:spacing w:after="0" w:line="240" w:lineRule="auto"/>
              <w:ind w:left="100" w:right="128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>Levantamento 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mercado,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que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consiste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na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prospecção 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análise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alternativas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possíveis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soluções,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podendo,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entre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outras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opções: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</w:p>
          <w:p>
            <w:pPr>
              <w:pStyle w:val="15"/>
              <w:numPr>
                <w:ilvl w:val="1"/>
                <w:numId w:val="2"/>
              </w:numPr>
              <w:tabs>
                <w:tab w:val="left" w:pos="931"/>
              </w:tabs>
              <w:spacing w:after="0" w:line="240" w:lineRule="auto"/>
              <w:ind w:right="116" w:firstLine="0"/>
              <w:jc w:val="both"/>
              <w:rPr>
                <w:color w:val="77933C" w:themeColor="accent3" w:themeShade="BF"/>
                <w:sz w:val="24"/>
              </w:rPr>
            </w:pPr>
            <w:r>
              <w:rPr>
                <w:color w:val="77933C" w:themeColor="accent3" w:themeShade="BF"/>
                <w:sz w:val="24"/>
              </w:rPr>
              <w:t>ser consideradas contratações similares feitas por outros órgãos e entidades,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com objetivo de identificar a existência de novas metodologias, tecnologias ou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inovações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que melhor atendam</w:t>
            </w:r>
            <w:r>
              <w:rPr>
                <w:color w:val="77933C" w:themeColor="accent3" w:themeShade="BF"/>
                <w:spacing w:val="-3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às necessidades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da</w:t>
            </w:r>
            <w:r>
              <w:rPr>
                <w:color w:val="77933C" w:themeColor="accent3" w:themeShade="BF"/>
                <w:spacing w:val="-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administração; e</w:t>
            </w:r>
          </w:p>
          <w:p>
            <w:pPr>
              <w:pStyle w:val="15"/>
              <w:numPr>
                <w:ilvl w:val="1"/>
                <w:numId w:val="2"/>
              </w:numPr>
              <w:tabs>
                <w:tab w:val="left" w:pos="1021"/>
              </w:tabs>
              <w:spacing w:after="0" w:line="240" w:lineRule="auto"/>
              <w:ind w:right="115" w:firstLine="0"/>
              <w:jc w:val="both"/>
              <w:rPr>
                <w:color w:val="77933C" w:themeColor="accent3" w:themeShade="BF"/>
                <w:sz w:val="24"/>
              </w:rPr>
            </w:pPr>
            <w:r>
              <w:rPr>
                <w:color w:val="77933C" w:themeColor="accent3" w:themeShade="BF"/>
                <w:sz w:val="24"/>
              </w:rPr>
              <w:t>ser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realizada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consulta,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audiência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pública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ou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diálogo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transparente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com</w:t>
            </w:r>
            <w:r>
              <w:rPr>
                <w:color w:val="77933C" w:themeColor="accent3" w:themeShade="BF"/>
                <w:spacing w:val="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potenciais contratadas, para</w:t>
            </w:r>
            <w:r>
              <w:rPr>
                <w:color w:val="77933C" w:themeColor="accent3" w:themeShade="BF"/>
                <w:spacing w:val="-1"/>
                <w:sz w:val="24"/>
              </w:rPr>
              <w:t xml:space="preserve"> </w:t>
            </w:r>
            <w:r>
              <w:rPr>
                <w:color w:val="77933C" w:themeColor="accent3" w:themeShade="BF"/>
                <w:sz w:val="24"/>
              </w:rPr>
              <w:t>coleta de contribuições.</w:t>
            </w:r>
          </w:p>
          <w:p>
            <w:pPr>
              <w:pStyle w:val="7"/>
              <w:spacing w:after="0" w:line="240" w:lineRule="auto"/>
              <w:rPr>
                <w:color w:val="77933C" w:themeColor="accent3" w:themeShade="BF"/>
              </w:rPr>
            </w:pPr>
          </w:p>
          <w:p>
            <w:pPr>
              <w:pStyle w:val="7"/>
              <w:spacing w:after="0" w:line="240" w:lineRule="auto"/>
              <w:ind w:left="100" w:right="112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Comentários: </w:t>
            </w:r>
            <w:r>
              <w:rPr>
                <w:color w:val="77933C" w:themeColor="accent3" w:themeShade="BF"/>
              </w:rPr>
              <w:t>Pesquisar e indicar as diferentes soluções existentes no mercado e que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podem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atender</w:t>
            </w:r>
            <w:r>
              <w:rPr>
                <w:color w:val="77933C" w:themeColor="accent3" w:themeShade="BF"/>
                <w:spacing w:val="3"/>
              </w:rPr>
              <w:t xml:space="preserve"> </w:t>
            </w:r>
            <w:r>
              <w:rPr>
                <w:color w:val="77933C" w:themeColor="accent3" w:themeShade="BF"/>
              </w:rPr>
              <w:t>à necessidade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levantada.</w:t>
            </w:r>
          </w:p>
          <w:p>
            <w:pPr>
              <w:pStyle w:val="7"/>
              <w:spacing w:after="0" w:line="240" w:lineRule="auto"/>
              <w:ind w:left="666" w:right="3239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>Solução 1 – Descrição completa e Preço Estimado</w:t>
            </w:r>
            <w:r>
              <w:rPr>
                <w:color w:val="77933C" w:themeColor="accent3" w:themeShade="BF"/>
                <w:spacing w:val="-53"/>
              </w:rPr>
              <w:t xml:space="preserve"> </w:t>
            </w:r>
            <w:r>
              <w:rPr>
                <w:color w:val="77933C" w:themeColor="accent3" w:themeShade="BF"/>
              </w:rPr>
              <w:t>Solução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2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–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Descrição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completa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Preço</w:t>
            </w:r>
            <w:r>
              <w:rPr>
                <w:color w:val="77933C" w:themeColor="accent3" w:themeShade="BF"/>
                <w:spacing w:val="-5"/>
              </w:rPr>
              <w:t xml:space="preserve"> </w:t>
            </w:r>
            <w:r>
              <w:rPr>
                <w:color w:val="77933C" w:themeColor="accent3" w:themeShade="BF"/>
              </w:rPr>
              <w:t>Estimado</w:t>
            </w:r>
          </w:p>
          <w:p>
            <w:pPr>
              <w:pStyle w:val="7"/>
              <w:spacing w:after="0" w:line="240" w:lineRule="auto"/>
              <w:ind w:left="100" w:right="113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>Fazer uma comparação entre as soluções encontradas no mercado para mostrar, 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forma objetiva, qual delas é a mais vantajosa para a Administração sob os aspectos 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conveniência, economicidade e eficiência. A comparação deve considerar os custos 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benefícios durante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o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ciclo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de vida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objeto (melhor</w:t>
            </w:r>
            <w:r>
              <w:rPr>
                <w:color w:val="77933C" w:themeColor="accent3" w:themeShade="BF"/>
                <w:spacing w:val="5"/>
              </w:rPr>
              <w:t xml:space="preserve"> </w:t>
            </w:r>
            <w:r>
              <w:rPr>
                <w:color w:val="77933C" w:themeColor="accent3" w:themeShade="BF"/>
              </w:rPr>
              <w:t>relação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custo-benefício).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É nesse ponto que a Administração verifica todas as alternativas de mercado disponíveis,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apresentando justificativa fundamentada para a opção que fizer. Podem ser consideradas contratações similares feitas por outros órgãos e entidades, com objetivo de identificar a existência de novas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metodologias, tecnologias ou inovações que melhor atendam às necessidades da administração, bem como pode ser realizada consulta, audiência pública ou diálogo transparente com potenciais contratadas, para coleta de contribuições.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Ex.: foram encontradas três soluções para o atendimento da necessidade descrita: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- Solução 1: atende aos requisitos da contratação, supre a necessidade, é economica e tenicamente viável;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- Solução 2: atende aos requisitos da contratação, supre a necessidade, mas é economicamente inviável;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- Solução 3: não atende aos requisitos da contratação.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Solução escolhida: 1.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Saliente-se que na hipótese de, após o levantamento do mercado, a quantidade de fornecedores for considerada restrita, deve-se verificar se os requisitos que limitam a participação são realmente indispensáveis, flexibilizando-os sempre que possível. Isso, porque a inclusão de requisitos/condições desnecessários podem ensejar distorções na pesquisa de </w:t>
            </w: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mercado, restrição à competitividade no certame, direcionamento da contratação, dentre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outras ilegalidades.</w:t>
            </w:r>
          </w:p>
          <w:p>
            <w:pPr>
              <w:spacing w:after="0" w:line="240" w:lineRule="auto"/>
              <w:ind w:firstLine="708"/>
              <w:jc w:val="both"/>
              <w:rPr>
                <w:rFonts w:hint="default"/>
                <w:lang w:val="pt-BR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DO PREÇO DA CONTRATAÇÃO: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pStyle w:val="7"/>
              <w:spacing w:after="0" w:line="240" w:lineRule="auto"/>
              <w:ind w:left="102" w:right="117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>Fundamentação:</w:t>
            </w:r>
            <w:r>
              <w:rPr>
                <w:b/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Estimativa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valor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contratação,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acompanhada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preços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unitários referenciais, das memórias de cálculo e dos documentos que lhe dão suporte,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que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poderão</w:t>
            </w:r>
            <w:r>
              <w:rPr>
                <w:color w:val="77933C" w:themeColor="accent3" w:themeShade="BF"/>
                <w:spacing w:val="-9"/>
              </w:rPr>
              <w:t xml:space="preserve"> </w:t>
            </w:r>
            <w:r>
              <w:rPr>
                <w:color w:val="77933C" w:themeColor="accent3" w:themeShade="BF"/>
              </w:rPr>
              <w:t>constar</w:t>
            </w:r>
            <w:r>
              <w:rPr>
                <w:color w:val="77933C" w:themeColor="accent3" w:themeShade="BF"/>
                <w:spacing w:val="-10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anexo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classificado,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se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a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administração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optar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por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preservar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seu</w:t>
            </w:r>
            <w:r>
              <w:rPr>
                <w:rFonts w:hint="default"/>
                <w:color w:val="77933C" w:themeColor="accent3" w:themeShade="BF"/>
                <w:lang w:val="pt-BR"/>
              </w:rPr>
              <w:t xml:space="preserve"> </w:t>
            </w:r>
            <w:r>
              <w:rPr>
                <w:color w:val="77933C" w:themeColor="accent3" w:themeShade="BF"/>
              </w:rPr>
              <w:t>sigilo até a conclusão da licitação (inciso VI do § 1° da Lei 14.133/21).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Deve ser realizada estimativa de preço da contratação da solução, o que, inclusive, é um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dos elementos a serem a analisados quando da sua escolha. Essa estimativa é inicial e não precisa ser tão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aprofundada quanto a realizada no TR, mas, ainda assim, deve ser obtida por meio de fontes variadas, com a devida comprovação nos autos do processo administrativo. </w:t>
            </w:r>
          </w:p>
          <w:p>
            <w:pPr>
              <w:pStyle w:val="7"/>
              <w:spacing w:after="0" w:line="240" w:lineRule="auto"/>
              <w:ind w:left="102" w:right="119"/>
              <w:jc w:val="both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A contratação dos serviços está estimada em R$xxx,xx. A referida estimativa do valor fora aferida tendo em vista os seguintes documentos apresentados: 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3"/>
              <w:gridCol w:w="4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43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  <w:t>(NOTA FISCAL/RECIBO/PROPOSTA</w:t>
                  </w:r>
                </w:p>
              </w:tc>
              <w:tc>
                <w:tcPr>
                  <w:tcW w:w="4644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center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  <w:t>VALOR (R$)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43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  <w:tc>
                <w:tcPr>
                  <w:tcW w:w="4644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43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  <w:tc>
                <w:tcPr>
                  <w:tcW w:w="4644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43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  <w:tc>
                <w:tcPr>
                  <w:tcW w:w="4644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43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  <w:t>Média (R$)</w:t>
                  </w:r>
                </w:p>
              </w:tc>
              <w:tc>
                <w:tcPr>
                  <w:tcW w:w="4644" w:type="dxa"/>
                </w:tcPr>
                <w:p>
                  <w:pPr>
                    <w:pStyle w:val="28"/>
                    <w:numPr>
                      <w:ilvl w:val="0"/>
                      <w:numId w:val="0"/>
                    </w:numPr>
                    <w:tabs>
                      <w:tab w:val="left" w:pos="567"/>
                    </w:tabs>
                    <w:overflowPunct w:val="0"/>
                    <w:jc w:val="both"/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</w:pPr>
                  <w:r>
                    <w:rPr>
                      <w:rFonts w:hint="default" w:ascii="Calibri" w:hAnsi="Calibri" w:cs="Calibri"/>
                      <w:b w:val="0"/>
                      <w:bCs w:val="0"/>
                      <w:sz w:val="22"/>
                      <w:szCs w:val="22"/>
                      <w:vertAlign w:val="baseline"/>
                      <w:lang w:val="pt-BR"/>
                    </w:rPr>
                    <w:t>R$</w:t>
                  </w:r>
                </w:p>
              </w:tc>
            </w:tr>
          </w:tbl>
          <w:p>
            <w:pPr>
              <w:pStyle w:val="7"/>
              <w:spacing w:after="0" w:line="240" w:lineRule="auto"/>
              <w:ind w:left="102" w:right="119"/>
              <w:jc w:val="both"/>
              <w:rPr>
                <w:rFonts w:hint="default"/>
                <w:lang w:val="pt-BR"/>
              </w:rPr>
            </w:pPr>
          </w:p>
          <w:p>
            <w:pPr>
              <w:pStyle w:val="7"/>
              <w:spacing w:after="0" w:line="240" w:lineRule="auto"/>
              <w:ind w:right="115"/>
              <w:jc w:val="both"/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SOLUÇÃO COMO UM TODO: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8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>Fundamentação:</w:t>
            </w:r>
            <w:r>
              <w:rPr>
                <w:b/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Descrição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solução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como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um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todo,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inclusive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exigências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relacionadas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à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manutenção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-5"/>
              </w:rPr>
              <w:t xml:space="preserve"> </w:t>
            </w:r>
            <w:r>
              <w:rPr>
                <w:color w:val="77933C" w:themeColor="accent3" w:themeShade="BF"/>
              </w:rPr>
              <w:t>à</w:t>
            </w:r>
            <w:r>
              <w:rPr>
                <w:color w:val="77933C" w:themeColor="accent3" w:themeShade="BF"/>
                <w:spacing w:val="-5"/>
              </w:rPr>
              <w:t xml:space="preserve"> </w:t>
            </w:r>
            <w:r>
              <w:rPr>
                <w:color w:val="77933C" w:themeColor="accent3" w:themeShade="BF"/>
              </w:rPr>
              <w:t>assistência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técnica,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quando</w:t>
            </w:r>
            <w:r>
              <w:rPr>
                <w:color w:val="77933C" w:themeColor="accent3" w:themeShade="BF"/>
                <w:spacing w:val="-7"/>
              </w:rPr>
              <w:t xml:space="preserve"> </w:t>
            </w:r>
            <w:r>
              <w:rPr>
                <w:color w:val="77933C" w:themeColor="accent3" w:themeShade="BF"/>
              </w:rPr>
              <w:t>for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caso.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(inciso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VII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§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da Lei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14.133/21).</w:t>
            </w:r>
          </w:p>
          <w:p>
            <w:pPr>
              <w:pStyle w:val="7"/>
              <w:spacing w:after="0" w:line="240" w:lineRule="auto"/>
              <w:ind w:left="100" w:right="113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Comentários: </w:t>
            </w:r>
            <w:r>
              <w:rPr>
                <w:color w:val="77933C" w:themeColor="accent3" w:themeShade="BF"/>
              </w:rPr>
              <w:t>Após conclusão do estudo comparativo entre as soluções, descrever aqui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a solução que se mostrou mais vantajosa para a contratação. Lembrando que essa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solução deverá ser caracterizada detalhadamente no Termo de Referência ou Projeto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Básico.</w:t>
            </w:r>
          </w:p>
          <w:p>
            <w:pPr>
              <w:pStyle w:val="7"/>
              <w:spacing w:after="0" w:line="240" w:lineRule="auto"/>
              <w:ind w:left="100" w:right="113"/>
              <w:jc w:val="both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 PARA PARCELAMENTO: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4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Justificativas para o parcelamento ou não da solução. (inciso VIII do §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da Lei 14.133/21).</w:t>
            </w: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Comentários: </w:t>
            </w:r>
            <w:r>
              <w:rPr>
                <w:color w:val="77933C" w:themeColor="accent3" w:themeShade="BF"/>
              </w:rPr>
              <w:t>Deve ser identificado se o objeto é composto por itens divisíveis ou não,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 acordo com suas características técnicas e peculiaridades de comercialização no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mercado. Importante informação para decisão acerca do critério de adjudicação 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objeto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(por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item, por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grupos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global).</w:t>
            </w: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color w:val="77933C" w:themeColor="accent3" w:themeShade="BF"/>
              </w:rPr>
            </w:pP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Trata-se de contratação em item único, portanto, não há possibilidade de se tratar o parcelamento ou não da solução </w:t>
            </w:r>
            <w:r>
              <w:rPr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dadas as características do objeto, bem como as peculiaridades que envolvem a </w:t>
            </w:r>
            <w:r>
              <w:rPr>
                <w:rFonts w:hint="default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contratação</w:t>
            </w:r>
            <w:r>
              <w:rPr>
                <w:rFonts w:hint="default"/>
                <w:b w:val="0"/>
                <w:bCs w:val="0"/>
                <w:color w:val="000000" w:themeColor="text1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 xml:space="preserve"> de artista</w:t>
            </w:r>
            <w:r>
              <w:rPr>
                <w:rFonts w:hint="default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rFonts w:hint="default"/>
                <w:b w:val="0"/>
                <w:bCs w:val="0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DEMOSNTRATIVO DO RESULTADO PRETENDIDO: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4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>Fundamentação:</w:t>
            </w:r>
            <w:r>
              <w:rPr>
                <w:b/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Demonstrativo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resultados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pretendidos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termos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economicidade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melhor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aproveitamento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recursos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humanos,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materiais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financeiros disponíveis; (inciso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IX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§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3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Lei 14.133/21)</w:t>
            </w: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>Resultados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pretendidos,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termos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efetividade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desenvolvimento nacional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sustentável;</w:t>
            </w:r>
          </w:p>
          <w:p>
            <w:pPr>
              <w:pStyle w:val="7"/>
              <w:spacing w:after="0" w:line="240" w:lineRule="auto"/>
              <w:ind w:left="100" w:right="118"/>
              <w:jc w:val="both"/>
              <w:rPr>
                <w:rFonts w:hint="default"/>
                <w:b/>
                <w:bCs/>
                <w:color w:val="C00000"/>
                <w:highlight w:val="none"/>
                <w:lang w:val="pt-BR"/>
              </w:rPr>
            </w:pPr>
            <w:r>
              <w:rPr>
                <w:b/>
                <w:color w:val="77933C" w:themeColor="accent3" w:themeShade="BF"/>
                <w:highlight w:val="none"/>
              </w:rPr>
              <w:t xml:space="preserve">Comentários: </w:t>
            </w:r>
            <w:r>
              <w:rPr>
                <w:color w:val="77933C" w:themeColor="accent3" w:themeShade="BF"/>
                <w:highlight w:val="none"/>
              </w:rPr>
              <w:t>Ao considerar que as contratações públicas devem buscar resultados</w:t>
            </w:r>
            <w:r>
              <w:rPr>
                <w:color w:val="77933C" w:themeColor="accent3" w:themeShade="BF"/>
                <w:spacing w:val="1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positivos para a Administração, devem ser apontados os resultados pretendidos, de</w:t>
            </w:r>
            <w:r>
              <w:rPr>
                <w:color w:val="77933C" w:themeColor="accent3" w:themeShade="BF"/>
                <w:spacing w:val="1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forma a subsidiar a criação dos indicadores de desempenho que serão utilizados no</w:t>
            </w:r>
            <w:r>
              <w:rPr>
                <w:color w:val="77933C" w:themeColor="accent3" w:themeShade="BF"/>
                <w:spacing w:val="1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Acordo</w:t>
            </w:r>
            <w:r>
              <w:rPr>
                <w:color w:val="77933C" w:themeColor="accent3" w:themeShade="BF"/>
                <w:spacing w:val="-4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de Níveis de Serviço</w:t>
            </w:r>
            <w:r>
              <w:rPr>
                <w:color w:val="77933C" w:themeColor="accent3" w:themeShade="BF"/>
                <w:spacing w:val="-3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ou</w:t>
            </w:r>
            <w:r>
              <w:rPr>
                <w:color w:val="77933C" w:themeColor="accent3" w:themeShade="BF"/>
                <w:spacing w:val="-3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Instrumento</w:t>
            </w:r>
            <w:r>
              <w:rPr>
                <w:color w:val="77933C" w:themeColor="accent3" w:themeShade="BF"/>
                <w:spacing w:val="-3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de Medição</w:t>
            </w:r>
            <w:r>
              <w:rPr>
                <w:color w:val="77933C" w:themeColor="accent3" w:themeShade="BF"/>
                <w:spacing w:val="-2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de Resultados,</w:t>
            </w:r>
            <w:r>
              <w:rPr>
                <w:color w:val="77933C" w:themeColor="accent3" w:themeShade="BF"/>
                <w:spacing w:val="-2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se for o</w:t>
            </w:r>
            <w:r>
              <w:rPr>
                <w:color w:val="77933C" w:themeColor="accent3" w:themeShade="BF"/>
                <w:spacing w:val="-3"/>
                <w:highlight w:val="none"/>
              </w:rPr>
              <w:t xml:space="preserve"> </w:t>
            </w:r>
            <w:r>
              <w:rPr>
                <w:color w:val="77933C" w:themeColor="accent3" w:themeShade="BF"/>
                <w:highlight w:val="none"/>
              </w:rPr>
              <w:t>caso.</w:t>
            </w:r>
          </w:p>
          <w:p>
            <w:pPr>
              <w:jc w:val="both"/>
              <w:rPr>
                <w:rFonts w:hint="default"/>
                <w:b/>
                <w:bCs/>
                <w:color w:val="C00000"/>
                <w:highlight w:val="lightGray"/>
                <w:lang w:val="pt-BR"/>
              </w:rPr>
            </w:pPr>
            <w:r>
              <w:rPr>
                <w:b w:val="0"/>
                <w:bCs w:val="0"/>
                <w:color w:val="77933C" w:themeColor="accent3" w:themeShade="BF"/>
                <w:lang w:val="en-US" w:eastAsia="zh-CN"/>
              </w:rPr>
              <w:t xml:space="preserve">Deve constar claramente no ETP o proveito a ser obtido com a contratação, seja sob o </w:t>
            </w:r>
            <w:r>
              <w:rPr>
                <w:rFonts w:hint="default"/>
                <w:b w:val="0"/>
                <w:bCs w:val="0"/>
                <w:color w:val="77933C" w:themeColor="accent3" w:themeShade="BF"/>
                <w:lang w:val="en-US" w:eastAsia="zh-CN"/>
              </w:rPr>
              <w:t xml:space="preserve">aspecto econômico, social, institucional etc. </w:t>
            </w:r>
            <w:r>
              <w:rPr>
                <w:b w:val="0"/>
                <w:bCs w:val="0"/>
                <w:color w:val="77933C" w:themeColor="accent3" w:themeShade="BF"/>
              </w:rPr>
              <w:t>por meio da inclusão de evidências robustas dos benefícios almejados: fomento da cultura, geração de emprego e renda, incremento da arrecadação tributária</w:t>
            </w:r>
            <w:r>
              <w:rPr>
                <w:rFonts w:hint="default"/>
                <w:b w:val="0"/>
                <w:bCs w:val="0"/>
                <w:color w:val="77933C" w:themeColor="accent3" w:themeShade="BF"/>
                <w:lang w:val="pt-BR"/>
              </w:rPr>
              <w:t xml:space="preserve"> </w:t>
            </w:r>
            <w:r>
              <w:rPr>
                <w:b w:val="0"/>
                <w:bCs w:val="0"/>
                <w:color w:val="77933C" w:themeColor="accent3" w:themeShade="BF"/>
              </w:rPr>
              <w:t>(aumento do consumo de bens e serviços na região, com retorno financeiro ao Município</w:t>
            </w:r>
            <w:r>
              <w:rPr>
                <w:rFonts w:hint="default"/>
                <w:b w:val="0"/>
                <w:bCs w:val="0"/>
                <w:color w:val="77933C" w:themeColor="accent3" w:themeShade="BF"/>
                <w:lang w:val="pt-BR"/>
              </w:rPr>
              <w:t xml:space="preserve"> ainda que temporário)</w:t>
            </w:r>
            <w:r>
              <w:rPr>
                <w:b w:val="0"/>
                <w:bCs w:val="0"/>
                <w:color w:val="77933C" w:themeColor="accent3" w:themeShade="BF"/>
              </w:rPr>
              <w:t>; enfim, a demonstração de que se trata de um investimento</w:t>
            </w:r>
            <w:r>
              <w:rPr>
                <w:rFonts w:hint="default"/>
                <w:b w:val="0"/>
                <w:bCs w:val="0"/>
                <w:color w:val="77933C" w:themeColor="accent3" w:themeShade="BF"/>
                <w:lang w:val="pt-BR"/>
              </w:rPr>
              <w:t xml:space="preserve"> que atendaas atribuições públicas daquele órgão consoante aos anseios da população.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PROVIDÊNCIAS PRÉVIAS AO CONTRATO: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pStyle w:val="7"/>
              <w:spacing w:after="0" w:line="240" w:lineRule="auto"/>
              <w:ind w:left="100" w:right="118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Providências a serem adotadas pela administração previamente à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celebração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contrato,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inclusive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quanto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à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capacitação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servidores</w:t>
            </w:r>
            <w:r>
              <w:rPr>
                <w:color w:val="77933C" w:themeColor="accent3" w:themeShade="BF"/>
                <w:spacing w:val="-10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empregado</w:t>
            </w:r>
            <w:r>
              <w:rPr>
                <w:rFonts w:hint="default"/>
                <w:color w:val="77933C" w:themeColor="accent3" w:themeShade="BF"/>
                <w:lang w:val="pt-BR"/>
              </w:rPr>
              <w:t xml:space="preserve">s </w:t>
            </w:r>
            <w:r>
              <w:rPr>
                <w:color w:val="77933C" w:themeColor="accent3" w:themeShade="BF"/>
              </w:rPr>
              <w:t>para</w:t>
            </w:r>
            <w:r>
              <w:rPr>
                <w:color w:val="77933C" w:themeColor="accent3" w:themeShade="BF"/>
                <w:spacing w:val="-7"/>
              </w:rPr>
              <w:t xml:space="preserve"> </w:t>
            </w:r>
            <w:r>
              <w:rPr>
                <w:color w:val="77933C" w:themeColor="accent3" w:themeShade="BF"/>
              </w:rPr>
              <w:t>fiscalização</w:t>
            </w:r>
            <w:r>
              <w:rPr>
                <w:color w:val="77933C" w:themeColor="accent3" w:themeShade="BF"/>
                <w:spacing w:val="-7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gestão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contratual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-7"/>
              </w:rPr>
              <w:t xml:space="preserve"> </w:t>
            </w:r>
            <w:r>
              <w:rPr>
                <w:color w:val="77933C" w:themeColor="accent3" w:themeShade="BF"/>
              </w:rPr>
              <w:t>adequação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ambiente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organização;</w:t>
            </w:r>
            <w:r>
              <w:rPr>
                <w:color w:val="77933C" w:themeColor="accent3" w:themeShade="BF"/>
                <w:spacing w:val="-5"/>
              </w:rPr>
              <w:t xml:space="preserve"> </w:t>
            </w:r>
            <w:r>
              <w:rPr>
                <w:color w:val="77933C" w:themeColor="accent3" w:themeShade="BF"/>
              </w:rPr>
              <w:t>(inciso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X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§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da Lei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14.133/21).</w:t>
            </w:r>
          </w:p>
          <w:p>
            <w:pPr>
              <w:pStyle w:val="7"/>
              <w:spacing w:after="0" w:line="240" w:lineRule="auto"/>
              <w:ind w:left="100" w:right="116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  <w:spacing w:val="-1"/>
              </w:rPr>
              <w:t>Comentários:</w:t>
            </w:r>
            <w:r>
              <w:rPr>
                <w:b/>
                <w:color w:val="77933C" w:themeColor="accent3" w:themeShade="BF"/>
                <w:spacing w:val="-9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Verificar</w:t>
            </w:r>
            <w:r>
              <w:rPr>
                <w:color w:val="77933C" w:themeColor="accent3" w:themeShade="BF"/>
                <w:spacing w:val="-9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e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informar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que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ações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deverão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ser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executadas</w:t>
            </w:r>
            <w:r>
              <w:rPr>
                <w:color w:val="77933C" w:themeColor="accent3" w:themeShade="BF"/>
                <w:spacing w:val="-9"/>
              </w:rPr>
              <w:t xml:space="preserve"> </w:t>
            </w:r>
            <w:r>
              <w:rPr>
                <w:color w:val="77933C" w:themeColor="accent3" w:themeShade="BF"/>
              </w:rPr>
              <w:t>pela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Administração</w:t>
            </w:r>
            <w:r>
              <w:rPr>
                <w:rFonts w:hint="default"/>
                <w:color w:val="77933C" w:themeColor="accent3" w:themeShade="BF"/>
                <w:lang w:val="pt-BR"/>
              </w:rPr>
              <w:t xml:space="preserve"> 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antes da formalização da futura contratação, com vistas à correta execução contratual.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(exemplos: Pequenas intervenções de engenharia, ajustes de sistemas, capacitação 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servidores)</w:t>
            </w:r>
          </w:p>
          <w:p>
            <w:pPr>
              <w:pStyle w:val="7"/>
              <w:spacing w:after="0" w:line="240" w:lineRule="auto"/>
              <w:ind w:left="100" w:right="116"/>
              <w:rPr>
                <w:rFonts w:hint="default"/>
                <w:b/>
                <w:bCs/>
                <w:color w:val="C00000"/>
                <w:lang w:val="pt-BR"/>
              </w:rPr>
            </w:pPr>
            <w:r>
              <w:rPr>
                <w:rFonts w:hint="default"/>
                <w:b w:val="0"/>
                <w:bCs w:val="0"/>
                <w:color w:val="77933C" w:themeColor="accent3" w:themeShade="BF"/>
                <w:lang w:val="pt-BR"/>
              </w:rPr>
              <w:t>Se for caso de contrato, verificar cláusulas essenciais, estabelecimento de garantia, em especial se houver previsão de pagamento antecipado, situção excepcionalíssima diante da norma e consequente verificação de praxe no meio artístico.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CONTRATAÇÕES CORRELATAS/INTERDEPENDENTES: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8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Contratações correlatas e/ou interdependentes. (inciso XI do § 1° 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da Lei 14.133/21).</w:t>
            </w:r>
          </w:p>
          <w:p>
            <w:pPr>
              <w:pStyle w:val="7"/>
              <w:spacing w:after="0" w:line="240" w:lineRule="auto"/>
              <w:ind w:left="100" w:right="110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>Comentários:</w:t>
            </w:r>
            <w:r>
              <w:rPr>
                <w:b/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Uma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visão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global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órgão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-4"/>
              </w:rPr>
              <w:t xml:space="preserve"> </w:t>
            </w:r>
            <w:r>
              <w:rPr>
                <w:color w:val="77933C" w:themeColor="accent3" w:themeShade="BF"/>
              </w:rPr>
              <w:t>entidade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pública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com</w:t>
            </w:r>
            <w:r>
              <w:rPr>
                <w:color w:val="77933C" w:themeColor="accent3" w:themeShade="BF"/>
                <w:spacing w:val="-5"/>
              </w:rPr>
              <w:t xml:space="preserve"> </w:t>
            </w:r>
            <w:r>
              <w:rPr>
                <w:color w:val="77933C" w:themeColor="accent3" w:themeShade="BF"/>
              </w:rPr>
              <w:t>vistas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a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identificar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se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existem em andamento contratações correlatas ou interdependentes que venham 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interferir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ou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merecer maiores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cuidados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no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planejamento</w:t>
            </w:r>
            <w:r>
              <w:rPr>
                <w:color w:val="77933C" w:themeColor="accent3" w:themeShade="BF"/>
                <w:spacing w:val="-3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futura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contratação.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color w:val="77933C" w:themeColor="accent3" w:themeShade="BF"/>
                <w:lang w:val="pt-BR"/>
              </w:rPr>
            </w:pP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O ETP deve evidenciar a existência ou a necessidade de realização de outras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contratações, correlatas ou interdependentes que venham a influenciar na contratação que se pretende realizar.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>,, ou seja, qual a estrutura do evento correlata a apresdentação do artista que se pretende contratar.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IMPACTOS AMBIENTAIS: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 facultativo, desde que apresentada justificativa)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2" w:right="119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>Descrição de possíveis impactos ambientais e respectivas medidas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mitigadoras,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incluídos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  <w:spacing w:val="-1"/>
              </w:rPr>
              <w:t>requisitos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baixo</w:t>
            </w:r>
            <w:r>
              <w:rPr>
                <w:color w:val="77933C" w:themeColor="accent3" w:themeShade="BF"/>
                <w:spacing w:val="-15"/>
              </w:rPr>
              <w:t xml:space="preserve"> </w:t>
            </w:r>
            <w:r>
              <w:rPr>
                <w:color w:val="77933C" w:themeColor="accent3" w:themeShade="BF"/>
              </w:rPr>
              <w:t>consumo</w:t>
            </w:r>
            <w:r>
              <w:rPr>
                <w:color w:val="77933C" w:themeColor="accent3" w:themeShade="BF"/>
                <w:spacing w:val="-1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energia</w:t>
            </w:r>
            <w:r>
              <w:rPr>
                <w:color w:val="77933C" w:themeColor="accent3" w:themeShade="BF"/>
                <w:spacing w:val="-15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outros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recursos,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bem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rFonts w:hint="default"/>
                <w:color w:val="77933C" w:themeColor="accent3" w:themeShade="BF"/>
                <w:spacing w:val="-52"/>
                <w:lang w:val="pt-BR"/>
              </w:rPr>
              <w:t xml:space="preserve">  </w:t>
            </w:r>
            <w:r>
              <w:rPr>
                <w:color w:val="77933C" w:themeColor="accent3" w:themeShade="BF"/>
              </w:rPr>
              <w:t>como logística reversa para desfazimento e reciclagem de bens e refugos, quando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aplicável.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(inciso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XII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§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1°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do</w:t>
            </w:r>
            <w:r>
              <w:rPr>
                <w:color w:val="77933C" w:themeColor="accent3" w:themeShade="BF"/>
                <w:spacing w:val="-2"/>
              </w:rPr>
              <w:t xml:space="preserve"> </w:t>
            </w:r>
            <w:r>
              <w:rPr>
                <w:color w:val="77933C" w:themeColor="accent3" w:themeShade="BF"/>
              </w:rPr>
              <w:t>art.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18</w:t>
            </w:r>
            <w:r>
              <w:rPr>
                <w:color w:val="77933C" w:themeColor="accent3" w:themeShade="BF"/>
                <w:spacing w:val="3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Lei 14.133/21)</w:t>
            </w:r>
          </w:p>
          <w:p>
            <w:pPr>
              <w:pStyle w:val="7"/>
              <w:spacing w:after="0" w:line="240" w:lineRule="auto"/>
              <w:ind w:left="102" w:right="110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 xml:space="preserve">Possíveis impactos ambientais e respectivas medidas de tratamento. </w:t>
            </w:r>
          </w:p>
          <w:p>
            <w:pPr>
              <w:pStyle w:val="7"/>
              <w:spacing w:after="0" w:line="240" w:lineRule="auto"/>
              <w:ind w:left="102" w:right="114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Comentários: </w:t>
            </w:r>
            <w:r>
              <w:rPr>
                <w:color w:val="77933C" w:themeColor="accent3" w:themeShade="BF"/>
              </w:rPr>
              <w:t>Sob a ótica da dimensão ambiental da sustentabilidade, deverão ser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identificados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possíveis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impactos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em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decorrência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contratação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pretendida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relacionadas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medidas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mitigadoras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(ações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prevenção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contingência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para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afastar/tratar os riscos). Importante relacionar as medidas com o Plano de Logística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Sustentável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(PLS)</w:t>
            </w:r>
            <w:r>
              <w:rPr>
                <w:color w:val="77933C" w:themeColor="accent3" w:themeShade="BF"/>
                <w:spacing w:val="2"/>
              </w:rPr>
              <w:t xml:space="preserve"> </w:t>
            </w:r>
            <w:r>
              <w:rPr>
                <w:color w:val="77933C" w:themeColor="accent3" w:themeShade="BF"/>
              </w:rPr>
              <w:t>da Administração, se houver.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color w:val="77933C" w:themeColor="accent3" w:themeShade="BF"/>
              </w:rPr>
            </w:pP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Importante frisar que a sustentabilidade </w:t>
            </w:r>
            <w:r>
              <w:rPr>
                <w:rFonts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não é só a ambiental, mas pode assumir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u w:val="single"/>
                <w:lang w:val="en-US" w:eastAsia="zh-CN" w:bidi="ar"/>
              </w:rPr>
              <w:t>diversas feições e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u w:val="single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u w:val="single"/>
                <w:lang w:val="en-US" w:eastAsia="zh-CN" w:bidi="ar"/>
              </w:rPr>
              <w:t>matizes.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 O Relatório Brundtland de 1987 (intitulado “Nosso Futuro Comum”) traz o conceito de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>desenvolvimento sustentável como “o desenvolvimento que satisfaz as necessidades presentes, sem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 w:val="0"/>
                <w:bCs w:val="0"/>
                <w:color w:val="77933C" w:themeColor="accent3" w:themeShade="BF"/>
                <w:kern w:val="0"/>
                <w:sz w:val="22"/>
                <w:szCs w:val="22"/>
                <w:lang w:val="en-US" w:eastAsia="zh-CN" w:bidi="ar"/>
              </w:rPr>
              <w:t xml:space="preserve">comprometer a capacidade das gerações futuras de suprir suas próprias necessidades”. </w:t>
            </w:r>
          </w:p>
          <w:p>
            <w:pPr>
              <w:pStyle w:val="7"/>
              <w:spacing w:after="0" w:line="240" w:lineRule="auto"/>
              <w:ind w:left="102" w:right="114"/>
              <w:jc w:val="both"/>
              <w:rPr>
                <w:color w:val="77933C" w:themeColor="accent3" w:themeShade="BF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5A5A5" w:themeFill="background1" w:themeFillShade="A6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VIABILIDADE DA CONTRATAÇÃO: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pt-BR"/>
              </w:rPr>
              <w:t>(obrigatório)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7"/>
              <w:spacing w:after="0" w:line="240" w:lineRule="auto"/>
              <w:ind w:left="100" w:right="119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Fundamentação: </w:t>
            </w:r>
            <w:r>
              <w:rPr>
                <w:color w:val="77933C" w:themeColor="accent3" w:themeShade="BF"/>
              </w:rPr>
              <w:t xml:space="preserve">Posicionamento conclusivo sobre a adequação da contratação para o 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atendimento da necessidade a que se destina. (inciso XIII do § 1° do art. 18 da Lei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14.133/21)</w:t>
            </w:r>
          </w:p>
          <w:p>
            <w:pPr>
              <w:pStyle w:val="7"/>
              <w:spacing w:after="0" w:line="240" w:lineRule="auto"/>
              <w:ind w:left="100" w:right="120"/>
              <w:jc w:val="both"/>
              <w:rPr>
                <w:color w:val="77933C" w:themeColor="accent3" w:themeShade="BF"/>
              </w:rPr>
            </w:pPr>
            <w:r>
              <w:rPr>
                <w:color w:val="77933C" w:themeColor="accent3" w:themeShade="BF"/>
              </w:rPr>
              <w:t>Posicionamento conclusivo sobre a viabilidade e razoabilidade da contratação.</w:t>
            </w:r>
          </w:p>
          <w:p>
            <w:pPr>
              <w:pStyle w:val="7"/>
              <w:spacing w:after="0" w:line="240" w:lineRule="auto"/>
              <w:ind w:left="100" w:right="119"/>
              <w:jc w:val="both"/>
              <w:rPr>
                <w:color w:val="77933C" w:themeColor="accent3" w:themeShade="BF"/>
              </w:rPr>
            </w:pPr>
            <w:r>
              <w:rPr>
                <w:b/>
                <w:color w:val="77933C" w:themeColor="accent3" w:themeShade="BF"/>
              </w:rPr>
              <w:t xml:space="preserve">Comentários: </w:t>
            </w:r>
            <w:r>
              <w:rPr>
                <w:color w:val="77933C" w:themeColor="accent3" w:themeShade="BF"/>
              </w:rPr>
              <w:t>Parecer final sobre a contratação da solução pretendida, indicando a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viabilidade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técnica,</w:t>
            </w:r>
            <w:r>
              <w:rPr>
                <w:color w:val="77933C" w:themeColor="accent3" w:themeShade="BF"/>
                <w:spacing w:val="-8"/>
              </w:rPr>
              <w:t xml:space="preserve"> </w:t>
            </w:r>
            <w:r>
              <w:rPr>
                <w:color w:val="77933C" w:themeColor="accent3" w:themeShade="BF"/>
              </w:rPr>
              <w:t>operacional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e</w:t>
            </w:r>
            <w:r>
              <w:rPr>
                <w:color w:val="77933C" w:themeColor="accent3" w:themeShade="BF"/>
                <w:spacing w:val="-6"/>
              </w:rPr>
              <w:t xml:space="preserve"> </w:t>
            </w:r>
            <w:r>
              <w:rPr>
                <w:color w:val="77933C" w:themeColor="accent3" w:themeShade="BF"/>
              </w:rPr>
              <w:t>orçamentária,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assim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como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a</w:t>
            </w:r>
            <w:r>
              <w:rPr>
                <w:color w:val="77933C" w:themeColor="accent3" w:themeShade="BF"/>
                <w:spacing w:val="-13"/>
              </w:rPr>
              <w:t xml:space="preserve"> </w:t>
            </w:r>
            <w:r>
              <w:rPr>
                <w:color w:val="77933C" w:themeColor="accent3" w:themeShade="BF"/>
              </w:rPr>
              <w:t>adequação</w:t>
            </w:r>
            <w:r>
              <w:rPr>
                <w:color w:val="77933C" w:themeColor="accent3" w:themeShade="BF"/>
                <w:spacing w:val="-14"/>
              </w:rPr>
              <w:t xml:space="preserve"> </w:t>
            </w:r>
            <w:r>
              <w:rPr>
                <w:color w:val="77933C" w:themeColor="accent3" w:themeShade="BF"/>
              </w:rPr>
              <w:t>à</w:t>
            </w:r>
            <w:r>
              <w:rPr>
                <w:color w:val="77933C" w:themeColor="accent3" w:themeShade="BF"/>
                <w:spacing w:val="-12"/>
              </w:rPr>
              <w:t xml:space="preserve"> </w:t>
            </w:r>
            <w:r>
              <w:rPr>
                <w:color w:val="77933C" w:themeColor="accent3" w:themeShade="BF"/>
              </w:rPr>
              <w:t>necessidade</w:t>
            </w:r>
            <w:r>
              <w:rPr>
                <w:color w:val="77933C" w:themeColor="accent3" w:themeShade="BF"/>
                <w:spacing w:val="-52"/>
              </w:rPr>
              <w:t xml:space="preserve"> </w:t>
            </w:r>
            <w:r>
              <w:rPr>
                <w:color w:val="77933C" w:themeColor="accent3" w:themeShade="BF"/>
              </w:rPr>
              <w:t>identificada</w:t>
            </w:r>
            <w:r>
              <w:rPr>
                <w:color w:val="77933C" w:themeColor="accent3" w:themeShade="BF"/>
                <w:spacing w:val="-1"/>
              </w:rPr>
              <w:t xml:space="preserve"> </w:t>
            </w:r>
            <w:r>
              <w:rPr>
                <w:color w:val="77933C" w:themeColor="accent3" w:themeShade="BF"/>
              </w:rPr>
              <w:t>na demanda de</w:t>
            </w:r>
            <w:r>
              <w:rPr>
                <w:color w:val="77933C" w:themeColor="accent3" w:themeShade="BF"/>
                <w:spacing w:val="1"/>
              </w:rPr>
              <w:t xml:space="preserve"> </w:t>
            </w:r>
            <w:r>
              <w:rPr>
                <w:color w:val="77933C" w:themeColor="accent3" w:themeShade="BF"/>
              </w:rPr>
              <w:t>contratação.</w:t>
            </w:r>
          </w:p>
          <w:p>
            <w:pPr>
              <w:pStyle w:val="7"/>
              <w:spacing w:after="0" w:line="240" w:lineRule="auto"/>
              <w:ind w:left="100" w:right="119"/>
              <w:jc w:val="both"/>
              <w:rPr>
                <w:color w:val="FF0000"/>
              </w:rPr>
            </w:pPr>
          </w:p>
          <w:p>
            <w:pPr>
              <w:pStyle w:val="7"/>
              <w:spacing w:after="0" w:line="240" w:lineRule="auto"/>
              <w:ind w:left="100" w:right="119"/>
              <w:jc w:val="both"/>
              <w:rPr>
                <w:rFonts w:hint="default"/>
                <w:color w:val="FF0000"/>
                <w:lang w:val="pt-BR"/>
              </w:rPr>
            </w:pPr>
            <w:r>
              <w:rPr>
                <w:rFonts w:hint="default" w:ascii="Calibri" w:hAnsi="Calibri" w:cs="Calibri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Este Estudo Técnico Preliminar está em consonância com o estabelecido no §2º, art.18 da Lei Federal nº 14.133/2021, contendo os elementos necessários para análise da viabilidade da contratação e evidencia que a solução descrita neste documento se mostra tecnicamente viável e fundamentalmente necessária. Diante do exposto, declaro ser viável a contratação.</w:t>
            </w:r>
          </w:p>
        </w:tc>
      </w:tr>
    </w:tbl>
    <w:p>
      <w:pPr>
        <w:pStyle w:val="15"/>
        <w:overflowPunct w:val="0"/>
        <w:spacing w:after="0" w:line="240" w:lineRule="auto"/>
        <w:ind w:left="0"/>
        <w:jc w:val="both"/>
        <w:rPr>
          <w:bCs/>
          <w:sz w:val="10"/>
          <w:szCs w:val="10"/>
        </w:rPr>
      </w:pPr>
    </w:p>
    <w:tbl>
      <w:tblPr>
        <w:tblStyle w:val="4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355"/>
        <w:gridCol w:w="3260"/>
        <w:gridCol w:w="3035"/>
      </w:tblGrid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RESPONSABILIDADE DA EQUIPE DE PLANEJAMENTO PELA ELABORAÇÃO E CONTEÚDO DO DOCUMENTO: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rPr>
                <w:rFonts w:cs="Calibri"/>
              </w:rPr>
              <w:t>Certificamos que somos responsáveis pela elaboração do presente documento que compila os Estudos Preliminares da Secretaria participante e que o mesmo traz os conteúdos previstos no parágrafo 1º do art.18 da Lei nº14.133/21.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Gestor: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A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Apoio Técnico: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D7D7D7" w:themeFill="background1" w:themeFillShade="D8"/>
          </w:tcPr>
          <w:p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De acordo: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35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3260" w:type="dxa"/>
            <w:tcBorders>
              <w:lef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303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lef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3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</w:rPr>
            </w:pPr>
            <w:r>
              <w:rPr>
                <w:rStyle w:val="24"/>
                <w:rFonts w:cs="Calibri"/>
              </w:rPr>
              <w:t>________________________</w:t>
            </w:r>
          </w:p>
        </w:tc>
        <w:tc>
          <w:tcPr>
            <w:tcW w:w="3260" w:type="dxa"/>
            <w:tcBorders>
              <w:lef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</w:rPr>
            </w:pPr>
            <w:r>
              <w:rPr>
                <w:rStyle w:val="24"/>
                <w:rFonts w:cs="Calibri"/>
              </w:rPr>
              <w:t>________________________</w:t>
            </w:r>
          </w:p>
        </w:tc>
        <w:tc>
          <w:tcPr>
            <w:tcW w:w="303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Style w:val="24"/>
                <w:rFonts w:cs="Calibri"/>
              </w:rPr>
              <w:t>________________________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b/>
                <w:sz w:val="18"/>
                <w:szCs w:val="20"/>
              </w:rPr>
            </w:pPr>
            <w:r>
              <w:rPr>
                <w:rStyle w:val="24"/>
                <w:rFonts w:cs="Calibri"/>
                <w:b/>
                <w:sz w:val="18"/>
                <w:szCs w:val="20"/>
              </w:rPr>
              <w:t>&lt;Nome&gt;</w:t>
            </w:r>
          </w:p>
        </w:tc>
        <w:tc>
          <w:tcPr>
            <w:tcW w:w="3260" w:type="dxa"/>
            <w:tcBorders>
              <w:lef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b/>
                <w:sz w:val="18"/>
                <w:szCs w:val="20"/>
              </w:rPr>
            </w:pPr>
            <w:r>
              <w:rPr>
                <w:rStyle w:val="24"/>
                <w:rFonts w:cs="Calibri"/>
                <w:b/>
                <w:sz w:val="18"/>
                <w:szCs w:val="20"/>
              </w:rPr>
              <w:t>&lt;Nome&gt;</w:t>
            </w:r>
          </w:p>
        </w:tc>
        <w:tc>
          <w:tcPr>
            <w:tcW w:w="303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rStyle w:val="24"/>
                <w:rFonts w:cs="Calibri"/>
                <w:b/>
                <w:sz w:val="18"/>
                <w:szCs w:val="20"/>
              </w:rPr>
              <w:t>&lt;Nome&gt;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sz w:val="16"/>
              </w:rPr>
            </w:pPr>
            <w:r>
              <w:rPr>
                <w:rStyle w:val="24"/>
                <w:rFonts w:cs="Calibri"/>
                <w:sz w:val="16"/>
              </w:rPr>
              <w:t>Matr.: &lt;Nº matrícula&gt;</w:t>
            </w:r>
          </w:p>
        </w:tc>
        <w:tc>
          <w:tcPr>
            <w:tcW w:w="3260" w:type="dxa"/>
            <w:tcBorders>
              <w:lef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sz w:val="16"/>
              </w:rPr>
            </w:pPr>
            <w:r>
              <w:rPr>
                <w:rStyle w:val="24"/>
                <w:rFonts w:cs="Calibri"/>
                <w:sz w:val="16"/>
              </w:rPr>
              <w:t>Matr.: &lt;Nº matrícula&gt;</w:t>
            </w:r>
          </w:p>
        </w:tc>
        <w:tc>
          <w:tcPr>
            <w:tcW w:w="3035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Style w:val="24"/>
                <w:rFonts w:cs="Calibri"/>
                <w:sz w:val="16"/>
              </w:rPr>
              <w:t>Matr.: &lt;Nº matrícula&gt;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sz w:val="16"/>
              </w:rPr>
            </w:pPr>
            <w:r>
              <w:rPr>
                <w:rStyle w:val="24"/>
                <w:rFonts w:cs="Calibri"/>
                <w:sz w:val="16"/>
              </w:rPr>
              <w:t>&lt;Carimbo&gt;</w:t>
            </w:r>
          </w:p>
        </w:tc>
        <w:tc>
          <w:tcPr>
            <w:tcW w:w="326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Style w:val="24"/>
                <w:rFonts w:cs="Calibri"/>
                <w:sz w:val="16"/>
              </w:rPr>
            </w:pPr>
            <w:r>
              <w:rPr>
                <w:rStyle w:val="24"/>
                <w:rFonts w:cs="Calibri"/>
                <w:sz w:val="16"/>
              </w:rPr>
              <w:t>&lt;Carimbo&gt;</w:t>
            </w:r>
          </w:p>
        </w:tc>
        <w:tc>
          <w:tcPr>
            <w:tcW w:w="3035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Style w:val="24"/>
                <w:rFonts w:cs="Calibri"/>
                <w:sz w:val="16"/>
              </w:rPr>
              <w:t>&lt;Carimbo&gt;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3035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cs="Calibri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Style w:val="24"/>
                <w:rFonts w:cs="Calibri"/>
              </w:rPr>
              <w:t>Nova Friburgo/RJ, xx de xxxxxxxxxxxx de 20.....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35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3035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</w:tr>
    </w:tbl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rFonts w:hint="default"/>
          <w:lang w:val="pt-B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66" w:right="1134" w:bottom="510" w:left="1701" w:header="709" w:footer="720" w:gutter="0"/>
      <w:cols w:space="720" w:num="1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cofont_Spranq_eco_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3190240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-A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51.2pt;margin-top:-2.45pt;height:21.7pt;width:79.45pt;z-index:-251657216;mso-width-relative:page;mso-height-relative:page;" fillcolor="#FFFFFF" filled="t" stroked="f" coordsize="21600,21600" o:gfxdata="UEsDBAoAAAAAAIdO4kAAAAAAAAAAAAAAAAAEAAAAZHJzL1BLAwQUAAAACACHTuJAWK2Kv9gAAAAJ&#10;AQAADwAAAGRycy9kb3ducmV2LnhtbE2Py26DMBBF95XyD9ZE6qZKbBIgCWWI1Eqtus3jAwaYACq2&#10;EXZC8vd1V+1ydI/uPZPv77oXNx5dZw1CtFQg2FS27kyDcD59LLYgnCdTU28NIzzYwb6YPeWU1XYy&#10;B74dfSNCiXEZIbTeD5mUrmpZk1vagU3ILnbU5MM5NrIeaQrlupcrpVKpqTNhoaWB31uuvo9XjXD5&#10;ml6S3VR++vPmEKdv1G1K+0B8nkfqFYTnu/+D4Vc/qEMRnEp7NbUTPUKiVnFAERbxDkQA0jRagygR&#10;1tsEZJHL/x8UP1BLAwQUAAAACACHTuJAGLenii4CAABZBAAADgAAAGRycy9lMm9Eb2MueG1srVTB&#10;btswDL0P2D8Iuq92jGZtjDpFl6LDgG4d0O4DGFmOhUmiJimxu68fJbtdkF16mA+GaJKP5OOTr65H&#10;o9lB+qDQNnxxVnImrcBW2V3DfzzdfbjkLESwLWi0suHPMvDr9ft3V4OrZYU96lZ6RiA21INreB+j&#10;q4siiF4aCGfopCVnh95AJNPvitbDQOhGF1VZfiwG9K3zKGQI9PV2cvIZ0b8FELtOCXmLYm+kjROq&#10;lxoijRR65QJf5267Tor40HVBRqYbTpPG/KYidN6md7G+gnrnwfVKzC3AW1o4mcmAslT0FeoWIrC9&#10;V/9AGSU8BuzimUBTTINkRmiKRXnCzWMPTuZZiOrgXkkP/w9WfDt890y1Da8WF5xZMLTyDagRWCvZ&#10;kxwjsiqxNLhQU/Cjo/A4fsKRtJMnDu4exc/ALG56sDt54z0OvYSWulykzOIodcIJCWQ7fMWWisE+&#10;YgYaO28ShUQKI3Ta0PPrhqgPJlLJslyViyVngnzVxXK5yissoH7Jdj7EzxINS4eGe1JARofDfYip&#10;G6hfQlKxgFq1d0rrbPjddqM9OwCp5S4/eYCTMG3Z0PDVslpmZIspPwvJqEh3QyvT8MsyPXO6tjMN&#10;afKJgzhux5nWLbbPRIjHSZ10N+nQo//N2UDKbHj4tQcvOdNfLJG6WpyfJyln43x5UZHhjz3bYw9Y&#10;QVANj5xNx03M8k/zWrwh8juVeUlbmjqZeyXFZbrm25EkfWznqL9/hP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K2Kv9gAAAAJAQAADwAAAAAAAAABACAAAAAiAAAAZHJzL2Rvd25yZXYueG1sUEsB&#10;AhQAFAAAAAgAh07iQBi3p4ouAgAAWQQAAA4AAAAAAAAAAQAgAAAAJw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-A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eastAsiaTheme="minorHAnsi"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4391025</wp:posOffset>
              </wp:positionH>
              <wp:positionV relativeFrom="paragraph">
                <wp:posOffset>-153035</wp:posOffset>
              </wp:positionV>
              <wp:extent cx="1877060" cy="561975"/>
              <wp:effectExtent l="0" t="0" r="27940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7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>
                          <w:pPr>
                            <w:pStyle w:val="27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2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45.75pt;margin-top:-12.05pt;height:44.25pt;width:147.8pt;z-index:-251656192;mso-width-relative:page;mso-height-relative:page;" fillcolor="#FFFFFF" filled="t" stroked="t" coordsize="21600,21600" o:gfxdata="UEsDBAoAAAAAAIdO4kAAAAAAAAAAAAAAAAAEAAAAZHJzL1BLAwQUAAAACACHTuJAp6Vfxt0AAAAK&#10;AQAADwAAAGRycy9kb3ducmV2LnhtbE2PwU7DMAyG70i8Q2QkLmhLO3VjK00nhDQhxHZggBC3rDFt&#10;IXFKk22Fp8ec4Gbr//T7c7EcnBUH7EPrSUE6TkAgVd60VCt4elyN5iBC1GS09YQKvjDAsjw9KXRu&#10;/JEe8LCNteASCrlW0MTY5VKGqkGnw9h3SJy9+d7pyGtfS9PrI5c7KydJMpNOt8QXGt3hTYPVx3bv&#10;FLT3G3t7/W3X0+r1/e7lc7O6GNyzUudnaXIFIuIQ/2D41Wd1KNlp5/dkgrAKZot0yqiC0SRLQTCx&#10;mF/ysOMoy0CWhfz/QvkDUEsDBBQAAAAIAIdO4kDqJ99k2AEAAOADAAAOAAAAZHJzL2Uyb0RvYy54&#10;bWytU8Fu2zAMvQ/YPwi6L3YaNGmNOMWwILsMa7FuH6DIki1AEgVJiZ19zn5lPzZK9tI1HYYepgNN&#10;SvQj36O0vhuMJkfhgwJb0/mspERYDo2ybU2/fd29u6EkRGYbpsGKmp5EoHebt2/WvavEFXSgG+EJ&#10;gthQ9a6mXYyuKorAO2FYmIETFg8leMMihr4tGs96RDe6uCrLZdGDb5wHLkLA3e14SCdE/xpAkFJx&#10;sQV+MMLGEdULzSJSCp1ygW5yt1IKHu+lDCISXVNkGrPFIujvky02a1a1nrlO8akF9poWLjgZpiwW&#10;PUNtWWTk4NULKKO4hwAyzjiYYiSSFUEW8/JCm8eOOZG5oNTBnUUP/w+Wfz4+eKKami4osczgwL+I&#10;+POHbQ8ayCLp07tQYdqje/BTFNBNZAfpTfoiDTJkTU9nTcUQCcfN+c1qVS5Rbo5n18v57eo6gRZP&#10;fzsf4kcBhiSnph5nlqVkx08hjqm/U1KxAFo1O6V1Dny7/6A9OTKc7y6vCf1Zmrakr+ntAvv4N0SZ&#10;198gPBxsM3ajLfafVBl1SF4c9sMkzh6aE0qKLyzeo5EasDTXylHSgf9+sZfasfD+EEGqTDahjRBT&#10;ERx8lmu6pOlm/RnnrKeHuf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6Vfxt0AAAAKAQAADwAA&#10;AAAAAAABACAAAAAiAAAAZHJzL2Rvd25yZXYueG1sUEsBAhQAFAAAAAgAh07iQOon32TYAQAA4AMA&#10;AA4AAAAAAAAAAQAgAAAALAEAAGRycy9lMm9Eb2MueG1sUEsFBgAAAAAGAAYAWQEAAHYFAAAAAA=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27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27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27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2336;mso-width-relative:page;mso-height-relative:page;" filled="f" stroked="t" coordsize="21600,21600" o:gfxdata="UEsDBAoAAAAAAIdO4kAAAAAAAAAAAAAAAAAEAAAAZHJzL1BLAwQUAAAACACHTuJAypit19cAAAAJ&#10;AQAADwAAAGRycy9kb3ducmV2LnhtbE2PwU7DMAyG70i8Q2QkbluyBVVb13RCCLggITEK57Tx2orG&#10;qZqsG2+POcHR9qff31/sL34QM06xD2RgtVQgkJrgemoNVO9Piw2ImCw5OwRCA98YYV9eXxU2d+FM&#10;bzgfUis4hGJuDXQpjbmUsenQ27gMIxLfjmHyNvE4tdJN9szhfpBrpTLpbU/8obMjPnTYfB1O3sD9&#10;58ujfp1rHwa3basP5yv1vDbm9maldiASXtIfDL/6rA4lO9XhRC6KwcAiUxmjBrTSIBjY6s0diJoX&#10;OgNZFvJ/g/IHUEsDBBQAAAAIAIdO4kDPdZmz0AEAAKYDAAAOAAAAZHJzL2Uyb0RvYy54bWytU7uO&#10;2zAQ7APkHwj2sXw+y8gJlq+wcWmCxMirpylSIsAXdnmW/fdZUoqTXJorooJY7i6HO8PR9vHiLDsr&#10;QBN8y+8WS86Ul6Ezvm/5929P795zhkn4TtjgVcuvCvnj7u2b7RgbtQpDsJ0CRiAemzG2fEgpNlWF&#10;clBO4CJE5amoAziRaAt91YEYCd3ZarVcbqoxQBchSIVI2cNU5DMivAYwaG2kOgT57JRPEyooKxJR&#10;wsFE5LsyrdZKps9ao0rMtpyYprLSJRSf8lrttqLpQcTByHkE8ZoRXnBywni69AZ1EEmwZzD/QDkj&#10;IWDQaSGDqyYiRRFicbd8oc3XQURVuJDUGG+i4/+DlZ/OR2Cma/maMy8cPfienl2mAOyLSoGts0Rj&#10;xIY69/4I8w7jETLfiwbHtDXxB3mpKECc2KUIfL0JrC6JSUpu7tf3m5q0l1RbLR/qOqNXE0yGi4Dp&#10;gwqO5aDl1vjMXzTi/BHT1PqrJad9eDLWUl401rOx5Q/1qiZ0Qb7U5AcKXSRu6HvOhO3J8DJBQcRg&#10;TZdP58MI/WlvgZ1Ftkn55sH+astXHwQOU18pzW3WE42s0qRLjk6huxa5Sp6erxCdrZb98ee+nP79&#10;e+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qYrdfXAAAACQEAAA8AAAAAAAAAAQAgAAAAIgAA&#10;AGRycy9kb3ducmV2LnhtbFBLAQIUABQAAAAIAIdO4kDPdZmz0AEAAKYDAAAOAAAAAAAAAAEAIAAA&#10;ACYBAABkcnMvZTJvRG9jLnhtbFBLBQYAAAAABgAGAFkBAABo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  <w:p>
    <w:pPr>
      <w:pStyle w:val="8"/>
      <w:rPr>
        <w:lang w:eastAsia="ar-SA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76" w:hanging="176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666" w:hanging="265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56" w:hanging="26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452" w:hanging="26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48" w:hanging="26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44" w:hanging="26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36" w:hanging="26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32" w:hanging="26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36B0"/>
    <w:rsid w:val="0012448A"/>
    <w:rsid w:val="002B06D1"/>
    <w:rsid w:val="002E44F3"/>
    <w:rsid w:val="00337559"/>
    <w:rsid w:val="0045369A"/>
    <w:rsid w:val="00474710"/>
    <w:rsid w:val="00477C7E"/>
    <w:rsid w:val="00523406"/>
    <w:rsid w:val="00724BE3"/>
    <w:rsid w:val="008F66AB"/>
    <w:rsid w:val="009719BD"/>
    <w:rsid w:val="00A870EE"/>
    <w:rsid w:val="00C34766"/>
    <w:rsid w:val="00D30785"/>
    <w:rsid w:val="00F40614"/>
    <w:rsid w:val="00F5490B"/>
    <w:rsid w:val="026E0D49"/>
    <w:rsid w:val="02FC45A7"/>
    <w:rsid w:val="03687BE1"/>
    <w:rsid w:val="03C30C20"/>
    <w:rsid w:val="07BB5865"/>
    <w:rsid w:val="08311465"/>
    <w:rsid w:val="09A17C56"/>
    <w:rsid w:val="09E140FA"/>
    <w:rsid w:val="0B350656"/>
    <w:rsid w:val="0C57284E"/>
    <w:rsid w:val="0C796C68"/>
    <w:rsid w:val="0D4505A4"/>
    <w:rsid w:val="0DD355CB"/>
    <w:rsid w:val="0E625C06"/>
    <w:rsid w:val="0E794CFD"/>
    <w:rsid w:val="0F2C7B80"/>
    <w:rsid w:val="0FAC4C5F"/>
    <w:rsid w:val="1111746F"/>
    <w:rsid w:val="12B46B8B"/>
    <w:rsid w:val="132A2A6A"/>
    <w:rsid w:val="13961EAE"/>
    <w:rsid w:val="13E40E6B"/>
    <w:rsid w:val="144638D4"/>
    <w:rsid w:val="155578D4"/>
    <w:rsid w:val="16717FFE"/>
    <w:rsid w:val="180640D1"/>
    <w:rsid w:val="189310B2"/>
    <w:rsid w:val="1921046B"/>
    <w:rsid w:val="19946E8F"/>
    <w:rsid w:val="1AEB7B25"/>
    <w:rsid w:val="1BF9784E"/>
    <w:rsid w:val="1C8E1042"/>
    <w:rsid w:val="1E97058F"/>
    <w:rsid w:val="1FF00B97"/>
    <w:rsid w:val="21050673"/>
    <w:rsid w:val="2173382E"/>
    <w:rsid w:val="21746825"/>
    <w:rsid w:val="24861ACA"/>
    <w:rsid w:val="24AF4DE8"/>
    <w:rsid w:val="259A146C"/>
    <w:rsid w:val="261455E0"/>
    <w:rsid w:val="26211AAB"/>
    <w:rsid w:val="26F40F6D"/>
    <w:rsid w:val="2A6B3A05"/>
    <w:rsid w:val="2A767FEE"/>
    <w:rsid w:val="2AE54F83"/>
    <w:rsid w:val="2CF41B3B"/>
    <w:rsid w:val="2D7E3C87"/>
    <w:rsid w:val="2FA554FB"/>
    <w:rsid w:val="303643A5"/>
    <w:rsid w:val="32FF5A93"/>
    <w:rsid w:val="35D936B0"/>
    <w:rsid w:val="37620175"/>
    <w:rsid w:val="38A21F8F"/>
    <w:rsid w:val="3B3D2A8B"/>
    <w:rsid w:val="3E157CEF"/>
    <w:rsid w:val="3E3203D8"/>
    <w:rsid w:val="41BB0BAE"/>
    <w:rsid w:val="41DB4805"/>
    <w:rsid w:val="41FD4D22"/>
    <w:rsid w:val="438A08E1"/>
    <w:rsid w:val="439A372E"/>
    <w:rsid w:val="46357180"/>
    <w:rsid w:val="478163F5"/>
    <w:rsid w:val="491E066C"/>
    <w:rsid w:val="494616A5"/>
    <w:rsid w:val="4961203A"/>
    <w:rsid w:val="4A5B2F2E"/>
    <w:rsid w:val="4ABD7744"/>
    <w:rsid w:val="4CA24E44"/>
    <w:rsid w:val="4CAA1F4A"/>
    <w:rsid w:val="4D0A4797"/>
    <w:rsid w:val="4D357A66"/>
    <w:rsid w:val="4ED43D8A"/>
    <w:rsid w:val="4F427DD6"/>
    <w:rsid w:val="4FCD1C64"/>
    <w:rsid w:val="510A099B"/>
    <w:rsid w:val="510F33AC"/>
    <w:rsid w:val="546034B8"/>
    <w:rsid w:val="54946EBB"/>
    <w:rsid w:val="54D83F05"/>
    <w:rsid w:val="563817D2"/>
    <w:rsid w:val="56FA587C"/>
    <w:rsid w:val="57744F44"/>
    <w:rsid w:val="5B1F47EF"/>
    <w:rsid w:val="5DAB78D0"/>
    <w:rsid w:val="5FD56E87"/>
    <w:rsid w:val="60964868"/>
    <w:rsid w:val="60D85EE9"/>
    <w:rsid w:val="63473BF7"/>
    <w:rsid w:val="63744BDA"/>
    <w:rsid w:val="64005300"/>
    <w:rsid w:val="64760C38"/>
    <w:rsid w:val="647924D6"/>
    <w:rsid w:val="64EA6F30"/>
    <w:rsid w:val="65085608"/>
    <w:rsid w:val="65615E7B"/>
    <w:rsid w:val="66D47E98"/>
    <w:rsid w:val="699D0A15"/>
    <w:rsid w:val="6AF13BD6"/>
    <w:rsid w:val="6B054AC4"/>
    <w:rsid w:val="6B2C2051"/>
    <w:rsid w:val="6E2A4841"/>
    <w:rsid w:val="6F4831D1"/>
    <w:rsid w:val="70904E30"/>
    <w:rsid w:val="72952BD1"/>
    <w:rsid w:val="72A96FF6"/>
    <w:rsid w:val="73F41B79"/>
    <w:rsid w:val="757E5B9F"/>
    <w:rsid w:val="771F2A69"/>
    <w:rsid w:val="780879A1"/>
    <w:rsid w:val="797F0137"/>
    <w:rsid w:val="7B002BB2"/>
    <w:rsid w:val="7CB579CC"/>
    <w:rsid w:val="7D7225F2"/>
    <w:rsid w:val="7DC302B0"/>
    <w:rsid w:val="7EDC7492"/>
    <w:rsid w:val="7F401C7A"/>
    <w:rsid w:val="7FAE736F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7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  <w:spacing w:after="160" w:line="259" w:lineRule="auto"/>
    </w:pPr>
    <w:rPr>
      <w:rFonts w:ascii="Calibri" w:hAnsi="Calibri" w:eastAsia="Calibri" w:cstheme="minorBidi"/>
      <w:kern w:val="1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qFormat/>
    <w:uiPriority w:val="7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6"/>
    <w:rPr>
      <w:color w:val="000080"/>
      <w:u w:val="single"/>
    </w:rPr>
  </w:style>
  <w:style w:type="paragraph" w:styleId="6">
    <w:name w:val="List"/>
    <w:basedOn w:val="7"/>
    <w:qFormat/>
    <w:uiPriority w:val="7"/>
    <w:rPr>
      <w:rFonts w:cs="Mangal"/>
    </w:rPr>
  </w:style>
  <w:style w:type="paragraph" w:styleId="7">
    <w:name w:val="Body Text"/>
    <w:basedOn w:val="1"/>
    <w:uiPriority w:val="7"/>
    <w:pPr>
      <w:spacing w:after="140" w:line="288" w:lineRule="auto"/>
    </w:pPr>
  </w:style>
  <w:style w:type="paragraph" w:styleId="8">
    <w:name w:val="header"/>
    <w:basedOn w:val="1"/>
    <w:qFormat/>
    <w:uiPriority w:val="6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uiPriority w:val="6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caption"/>
    <w:basedOn w:val="1"/>
    <w:next w:val="1"/>
    <w:qFormat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11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ítulo1"/>
    <w:basedOn w:val="1"/>
    <w:next w:val="7"/>
    <w:qFormat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Índice"/>
    <w:basedOn w:val="1"/>
    <w:qFormat/>
    <w:uiPriority w:val="6"/>
    <w:pPr>
      <w:suppressLineNumbers/>
    </w:pPr>
    <w:rPr>
      <w:rFonts w:cs="Mangal"/>
    </w:rPr>
  </w:style>
  <w:style w:type="paragraph" w:customStyle="1" w:styleId="14">
    <w:name w:val="Texto de balão1"/>
    <w:basedOn w:val="1"/>
    <w:qFormat/>
    <w:uiPriority w:val="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5">
    <w:name w:val="Parágrafo da Lista1"/>
    <w:basedOn w:val="1"/>
    <w:qFormat/>
    <w:uiPriority w:val="7"/>
    <w:pPr>
      <w:ind w:left="720"/>
      <w:contextualSpacing/>
    </w:pPr>
  </w:style>
  <w:style w:type="paragraph" w:customStyle="1" w:styleId="16">
    <w:name w:val="Conteúdo da tabela"/>
    <w:basedOn w:val="1"/>
    <w:qFormat/>
    <w:uiPriority w:val="6"/>
  </w:style>
  <w:style w:type="paragraph" w:customStyle="1" w:styleId="17">
    <w:name w:val="Standard"/>
    <w:qFormat/>
    <w:uiPriority w:val="6"/>
    <w:pPr>
      <w:suppressAutoHyphens/>
    </w:pPr>
    <w:rPr>
      <w:rFonts w:ascii="Liberation Serif" w:hAnsi="Liberation Serif" w:eastAsia="SimSun" w:cs="Mangal"/>
      <w:color w:val="00000A"/>
      <w:kern w:val="1"/>
      <w:sz w:val="24"/>
      <w:szCs w:val="24"/>
      <w:lang w:val="pt-BR" w:eastAsia="zh-CN" w:bidi="hi-IN"/>
    </w:rPr>
  </w:style>
  <w:style w:type="paragraph" w:customStyle="1" w:styleId="18">
    <w:name w:val="Conteúdo do quadro"/>
    <w:basedOn w:val="1"/>
    <w:qFormat/>
    <w:uiPriority w:val="6"/>
  </w:style>
  <w:style w:type="paragraph" w:customStyle="1" w:styleId="19">
    <w:name w:val="Título de tabela"/>
    <w:basedOn w:val="16"/>
    <w:qFormat/>
    <w:uiPriority w:val="7"/>
  </w:style>
  <w:style w:type="character" w:customStyle="1" w:styleId="20">
    <w:name w:val="Fonte parág. padrão1"/>
    <w:qFormat/>
    <w:uiPriority w:val="6"/>
  </w:style>
  <w:style w:type="character" w:customStyle="1" w:styleId="21">
    <w:name w:val="Título 2 Char"/>
    <w:basedOn w:val="20"/>
    <w:qFormat/>
    <w:uiPriority w:val="7"/>
    <w:rPr>
      <w:rFonts w:ascii="Arial" w:hAnsi="Arial" w:eastAsia="Times New Roman" w:cs="Arial"/>
      <w:b/>
      <w:szCs w:val="24"/>
      <w:lang w:eastAsia="ar-SA"/>
    </w:rPr>
  </w:style>
  <w:style w:type="character" w:customStyle="1" w:styleId="22">
    <w:name w:val="Cabeçalho Char"/>
    <w:basedOn w:val="20"/>
    <w:qFormat/>
    <w:uiPriority w:val="6"/>
  </w:style>
  <w:style w:type="character" w:customStyle="1" w:styleId="23">
    <w:name w:val="Rodapé Char"/>
    <w:basedOn w:val="20"/>
    <w:qFormat/>
    <w:uiPriority w:val="6"/>
  </w:style>
  <w:style w:type="character" w:customStyle="1" w:styleId="24">
    <w:name w:val="tex3"/>
    <w:basedOn w:val="20"/>
    <w:qFormat/>
    <w:uiPriority w:val="7"/>
  </w:style>
  <w:style w:type="character" w:customStyle="1" w:styleId="25">
    <w:name w:val="Texto de balão Char"/>
    <w:basedOn w:val="20"/>
    <w:qFormat/>
    <w:uiPriority w:val="7"/>
    <w:rPr>
      <w:rFonts w:ascii="Segoe UI" w:hAnsi="Segoe UI" w:cs="Segoe UI"/>
      <w:sz w:val="18"/>
      <w:szCs w:val="18"/>
    </w:rPr>
  </w:style>
  <w:style w:type="character" w:customStyle="1" w:styleId="26">
    <w:name w:val="ListLabel 1"/>
    <w:qFormat/>
    <w:uiPriority w:val="7"/>
    <w:rPr>
      <w:rFonts w:ascii="Calibri" w:hAnsi="Calibri"/>
      <w:sz w:val="16"/>
    </w:rPr>
  </w:style>
  <w:style w:type="paragraph" w:styleId="27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styleId="28">
    <w:name w:val="List Paragraph"/>
    <w:basedOn w:val="1"/>
    <w:qFormat/>
    <w:uiPriority w:val="99"/>
    <w:pPr>
      <w:ind w:left="720"/>
      <w:contextualSpacing/>
    </w:pPr>
    <w:rPr>
      <w:rFonts w:ascii="Ecofont_Spranq_eco_Sans" w:hAnsi="Ecofont_Spranq_eco_Sans" w:cs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otina%20administrativa\V4\anexos\estudos%20preliminares\Ronaldo%20Sampaio%20Analise%20%20Controladoria%20%20-%20Anexo%20XVII%20-%20Estudos%20Preliminar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Ronaldo Sampaio Analise  Controladoria  - Anexo XVII - Estudos Preliminares.dot</Template>
  <Pages>1</Pages>
  <Words>1416</Words>
  <Characters>7648</Characters>
  <Lines>63</Lines>
  <Paragraphs>18</Paragraphs>
  <TotalTime>55</TotalTime>
  <ScaleCrop>false</ScaleCrop>
  <LinksUpToDate>false</LinksUpToDate>
  <CharactersWithSpaces>9046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2019-09-25T17:46:00Z</dcterms:created>
  <dc:creator>google1562890699</dc:creator>
  <cp:lastModifiedBy>kelle barros carvalho de freit</cp:lastModifiedBy>
  <cp:lastPrinted>2023-05-04T14:13:00Z</cp:lastPrinted>
  <dcterms:modified xsi:type="dcterms:W3CDTF">2023-05-10T16:44:47Z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1046-11.2.0.11537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ICV">
    <vt:lpwstr>DD12D0B4C2A4470EA02F0DA68FD849FA</vt:lpwstr>
  </property>
</Properties>
</file>