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5D6A" w14:textId="67A78A2D" w:rsidR="00410508" w:rsidRDefault="00410508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216CBD09" w14:textId="55FC6B55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CHECK LIST – PRÉ-LIQUIDAÇÃO</w:t>
      </w:r>
    </w:p>
    <w:p w14:paraId="4FAE703F" w14:textId="7111CC6B" w:rsid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(</w:t>
      </w:r>
      <w:r w:rsidR="00973543">
        <w:rPr>
          <w:rFonts w:ascii="Arial" w:eastAsia="Arial" w:hAnsi="Arial" w:cs="Arial"/>
          <w:b/>
          <w:sz w:val="32"/>
          <w:szCs w:val="32"/>
        </w:rPr>
        <w:t>Compras – Material de Consumo</w:t>
      </w:r>
      <w:r w:rsidRPr="00D30111">
        <w:rPr>
          <w:rFonts w:ascii="Arial" w:eastAsia="Arial" w:hAnsi="Arial" w:cs="Arial"/>
          <w:b/>
          <w:sz w:val="32"/>
          <w:szCs w:val="32"/>
        </w:rPr>
        <w:t>)</w:t>
      </w:r>
    </w:p>
    <w:p w14:paraId="7686F0EC" w14:textId="77777777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11E3A3F" w14:textId="4C3FE110" w:rsidR="00D30111" w:rsidRPr="00D30111" w:rsidRDefault="00D30111" w:rsidP="00D30111">
      <w:pPr>
        <w:spacing w:after="0" w:line="24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D30111">
        <w:rPr>
          <w:rFonts w:ascii="Arial" w:eastAsia="Arial" w:hAnsi="Arial" w:cs="Arial"/>
          <w:bCs/>
          <w:i/>
          <w:iCs/>
          <w:sz w:val="24"/>
          <w:szCs w:val="24"/>
        </w:rPr>
        <w:t>Conforme institui a Rotina Administrativa de Formação e Execução dos Contratos Administrativos</w:t>
      </w:r>
    </w:p>
    <w:p w14:paraId="11EBE469" w14:textId="659F682A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0A6B6C54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7017"/>
        <w:gridCol w:w="709"/>
        <w:gridCol w:w="708"/>
      </w:tblGrid>
      <w:tr w:rsidR="00D30111" w14:paraId="673A4AA8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AFE20F6" w14:textId="45B2F5E2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2435269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BBD6634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Fls.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06AD7C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30111" w14:paraId="312FC191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EFC5A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E30E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do empenho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9289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74C1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1F12BD32" w14:textId="77777777" w:rsidTr="00D3011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1AD06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6E62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da proposta do fornecedor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9014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0717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4B3535C2" w14:textId="77777777" w:rsidTr="000D1D5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F7B7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E513" w14:textId="77C6B03E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Ordem de Serviço com indicação de Comissão composta por, no mínimo 3 membros, quando o valor for superior ao estabelecido na Lei 8666/93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FC937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2F7A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5EB85F36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3688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DE32" w14:textId="4BD78732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Definição das unidades e quantidades a serem adquiridas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CCF06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EF20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4FE1AB92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8A7C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9827" w14:textId="5CA6B50A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Nota Fiscal atestada pelo Almoxarifado, ou por comissão composta por, no mínimo, 3 membros, quando valor superior a convite (até 176.000,00), devidamente identificados, apondo no verso da Nota modelo de atestação item 5.1.3.4.7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F997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0592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48CA3DBB" w14:textId="77777777" w:rsidTr="000D1D5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F1B5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8754A" w14:textId="7057EB60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DANFE correspondente a Nota Fiscal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844C3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E57A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625C65B9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028F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D057" w14:textId="7286F833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Nota Fiscal contendo informação bancária da empresa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2496A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16A3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7B2C1E2C" w14:textId="77777777" w:rsidTr="000D1D5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74360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7332" w14:textId="1AC0A74E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Nota fiscal “com recibo” do Serviço de Almoxarifado, caso os materiais não tenham sido recebidos no almoxarifado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1D49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1E02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1317D9ED" w14:textId="77777777" w:rsidTr="000D1D5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69F4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AC1B" w14:textId="684DA777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Certidão FGTS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E41F4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05AE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2857AC3D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01A4A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3D69" w14:textId="56AE67FC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Trabalhista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A548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A793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541ECB53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760F9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0EDD" w14:textId="2AC38442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Federal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2F65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F9F3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7737BFE9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0625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8EDB" w14:textId="37CD0F1F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Estadual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6A76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F0EE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2424EDBB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A4BC0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8D333" w14:textId="6A8E0CD4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Municipal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2C2F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ED0D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578797FD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0E8E3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3104" w14:textId="43EAC16D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Em caso de material permanente, o responsável </w:t>
            </w:r>
            <w:r>
              <w:rPr>
                <w:rFonts w:ascii="Arial" w:hAnsi="Arial" w:cs="Arial"/>
              </w:rPr>
              <w:t>pelos bens patrimoniais</w:t>
            </w:r>
            <w:r>
              <w:rPr>
                <w:rFonts w:ascii="Arial" w:hAnsi="Arial" w:cs="Arial"/>
              </w:rPr>
              <w:t xml:space="preserve"> da unidade confere e atesta a nota fiscal junto com o almoxarifado ou outro servidor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C5D84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5C8E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1F1EC8BA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AE0A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630B" w14:textId="06C3D8B4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Registro no sistema da entrada dos bens – Setor de Patrimônio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F5351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3EB6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57C1334D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3DAA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5A881" w14:textId="6884BF87" w:rsidR="00973543" w:rsidRDefault="00973543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Autorização de Pagamento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3F8C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99CE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446ACC" w14:textId="021C892F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1BC78008" w14:textId="3067399F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 xml:space="preserve">Após juntada da documentação relacionada, encaminhar o processo ao Setor de </w:t>
      </w:r>
      <w:proofErr w:type="spellStart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Pré</w:t>
      </w:r>
      <w:proofErr w:type="spellEnd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-Liquidação.</w:t>
      </w:r>
    </w:p>
    <w:p w14:paraId="031A51E5" w14:textId="23C47C75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</w:p>
    <w:p w14:paraId="43E76C2C" w14:textId="4245D6AC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Caso haja no Termo de Referência, At</w:t>
      </w:r>
      <w:r w:rsidR="00D5704B">
        <w:rPr>
          <w:rFonts w:ascii="Arial" w:eastAsia="Arial" w:hAnsi="Arial" w:cs="Arial"/>
          <w:bCs/>
          <w:i/>
          <w:iCs/>
          <w:sz w:val="20"/>
          <w:szCs w:val="20"/>
        </w:rPr>
        <w:t>a, ou Contrato alguma documentação não prevista na Rotina Administrativa, a mesma deverá ser anexada ao processo.</w:t>
      </w:r>
    </w:p>
    <w:p w14:paraId="0CB56ABC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sectPr w:rsidR="00D30111">
      <w:headerReference w:type="default" r:id="rId8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CC36" w14:textId="77777777" w:rsidR="005A0E6D" w:rsidRDefault="005A0E6D">
      <w:pPr>
        <w:spacing w:line="240" w:lineRule="auto"/>
      </w:pPr>
      <w:r>
        <w:separator/>
      </w:r>
    </w:p>
  </w:endnote>
  <w:endnote w:type="continuationSeparator" w:id="0">
    <w:p w14:paraId="7E8F61CD" w14:textId="77777777" w:rsidR="005A0E6D" w:rsidRDefault="005A0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B9D7" w14:textId="77777777" w:rsidR="005A0E6D" w:rsidRDefault="005A0E6D">
      <w:pPr>
        <w:spacing w:after="0" w:line="240" w:lineRule="auto"/>
      </w:pPr>
      <w:r>
        <w:separator/>
      </w:r>
    </w:p>
  </w:footnote>
  <w:footnote w:type="continuationSeparator" w:id="0">
    <w:p w14:paraId="247357F7" w14:textId="77777777" w:rsidR="005A0E6D" w:rsidRDefault="005A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41C8" w14:textId="77777777" w:rsidR="00410508" w:rsidRDefault="005A0E6D" w:rsidP="00D30111">
    <w:pPr>
      <w:pStyle w:val="Cabealho"/>
      <w:ind w:left="-284"/>
    </w:pPr>
    <w:r>
      <w:rPr>
        <w:noProof/>
      </w:rPr>
      <w:drawing>
        <wp:inline distT="0" distB="0" distL="114300" distR="114300" wp14:anchorId="40DD83DD" wp14:editId="01004325">
          <wp:extent cx="5771575" cy="752475"/>
          <wp:effectExtent l="0" t="0" r="0" b="0"/>
          <wp:docPr id="2" name="Imagem 2" descr="fin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inanc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224" cy="75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163F5" w14:textId="4C6948D2" w:rsidR="00410508" w:rsidRDefault="005A0E6D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</w:t>
    </w:r>
    <w:r w:rsidR="00D30111">
      <w:rPr>
        <w:i/>
        <w:iCs/>
        <w:sz w:val="18"/>
        <w:szCs w:val="18"/>
      </w:rPr>
      <w:t>UBSECRETARIA DE REGISTROS CONTÁBEIS</w:t>
    </w:r>
  </w:p>
  <w:p w14:paraId="7E1B90AE" w14:textId="68F05987" w:rsidR="00D30111" w:rsidRDefault="00D30111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Setor de </w:t>
    </w:r>
    <w:proofErr w:type="spellStart"/>
    <w:r>
      <w:rPr>
        <w:i/>
        <w:iCs/>
        <w:sz w:val="18"/>
        <w:szCs w:val="18"/>
      </w:rPr>
      <w:t>Pré</w:t>
    </w:r>
    <w:proofErr w:type="spellEnd"/>
    <w:r>
      <w:rPr>
        <w:i/>
        <w:iCs/>
        <w:sz w:val="18"/>
        <w:szCs w:val="18"/>
      </w:rPr>
      <w:t>-Liquidação</w:t>
    </w:r>
  </w:p>
  <w:p w14:paraId="497480B9" w14:textId="77777777" w:rsidR="00410508" w:rsidRDefault="00410508">
    <w:pPr>
      <w:pStyle w:val="Cabealho"/>
      <w:pBdr>
        <w:bottom w:val="single" w:sz="4" w:space="1" w:color="auto"/>
      </w:pBdr>
      <w:ind w:leftChars="-100" w:left="-220" w:rightChars="-105" w:right="-231"/>
      <w:rPr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0587A"/>
    <w:rsid w:val="0005077F"/>
    <w:rsid w:val="0005123E"/>
    <w:rsid w:val="0009603A"/>
    <w:rsid w:val="000971B3"/>
    <w:rsid w:val="00116A9C"/>
    <w:rsid w:val="0014396A"/>
    <w:rsid w:val="001546F5"/>
    <w:rsid w:val="00205F38"/>
    <w:rsid w:val="0023519A"/>
    <w:rsid w:val="002E7A25"/>
    <w:rsid w:val="002F5924"/>
    <w:rsid w:val="0033609E"/>
    <w:rsid w:val="00360158"/>
    <w:rsid w:val="00410508"/>
    <w:rsid w:val="0049344D"/>
    <w:rsid w:val="004D3C35"/>
    <w:rsid w:val="00576797"/>
    <w:rsid w:val="005A0E6D"/>
    <w:rsid w:val="00603688"/>
    <w:rsid w:val="006257B9"/>
    <w:rsid w:val="006D0936"/>
    <w:rsid w:val="00751654"/>
    <w:rsid w:val="007974F0"/>
    <w:rsid w:val="00852390"/>
    <w:rsid w:val="00894ECC"/>
    <w:rsid w:val="008B440B"/>
    <w:rsid w:val="008F2FD0"/>
    <w:rsid w:val="009700B5"/>
    <w:rsid w:val="00973543"/>
    <w:rsid w:val="00AD3CB6"/>
    <w:rsid w:val="00B127E5"/>
    <w:rsid w:val="00B67B93"/>
    <w:rsid w:val="00C014A8"/>
    <w:rsid w:val="00CD39F4"/>
    <w:rsid w:val="00CD4104"/>
    <w:rsid w:val="00D30111"/>
    <w:rsid w:val="00D5704B"/>
    <w:rsid w:val="00E06661"/>
    <w:rsid w:val="00E81608"/>
    <w:rsid w:val="00EA3FA2"/>
    <w:rsid w:val="00FD7F1A"/>
    <w:rsid w:val="019B6B2F"/>
    <w:rsid w:val="05DB4901"/>
    <w:rsid w:val="060A3599"/>
    <w:rsid w:val="079C6C00"/>
    <w:rsid w:val="0A9406C3"/>
    <w:rsid w:val="0BA132DA"/>
    <w:rsid w:val="0D885E0A"/>
    <w:rsid w:val="0E626A9F"/>
    <w:rsid w:val="125354A7"/>
    <w:rsid w:val="182F14C9"/>
    <w:rsid w:val="1890156A"/>
    <w:rsid w:val="19F73BF8"/>
    <w:rsid w:val="1AAE6411"/>
    <w:rsid w:val="1B240760"/>
    <w:rsid w:val="1FEF5579"/>
    <w:rsid w:val="217A36FF"/>
    <w:rsid w:val="223F45C0"/>
    <w:rsid w:val="240E5F31"/>
    <w:rsid w:val="26170D82"/>
    <w:rsid w:val="26E110E3"/>
    <w:rsid w:val="26F915AB"/>
    <w:rsid w:val="2867061B"/>
    <w:rsid w:val="29C64CB8"/>
    <w:rsid w:val="2B7119BF"/>
    <w:rsid w:val="2BDC5B5F"/>
    <w:rsid w:val="2C303250"/>
    <w:rsid w:val="2C607030"/>
    <w:rsid w:val="2CD052B0"/>
    <w:rsid w:val="2E8E2686"/>
    <w:rsid w:val="2EB56900"/>
    <w:rsid w:val="2F6B6316"/>
    <w:rsid w:val="340B5F2F"/>
    <w:rsid w:val="374C705F"/>
    <w:rsid w:val="380B4492"/>
    <w:rsid w:val="38374D07"/>
    <w:rsid w:val="38A652BA"/>
    <w:rsid w:val="39C1582C"/>
    <w:rsid w:val="406573A0"/>
    <w:rsid w:val="41E26156"/>
    <w:rsid w:val="44135245"/>
    <w:rsid w:val="47567B22"/>
    <w:rsid w:val="4D20744F"/>
    <w:rsid w:val="4DC3757C"/>
    <w:rsid w:val="5001552D"/>
    <w:rsid w:val="50E61798"/>
    <w:rsid w:val="52BE7705"/>
    <w:rsid w:val="52DC650E"/>
    <w:rsid w:val="530C2280"/>
    <w:rsid w:val="531B2F2C"/>
    <w:rsid w:val="53884321"/>
    <w:rsid w:val="55EA27E2"/>
    <w:rsid w:val="560267D7"/>
    <w:rsid w:val="565E6CBC"/>
    <w:rsid w:val="57E92435"/>
    <w:rsid w:val="5AAC0DDD"/>
    <w:rsid w:val="5AB1390E"/>
    <w:rsid w:val="5E414880"/>
    <w:rsid w:val="603D1385"/>
    <w:rsid w:val="60C3604B"/>
    <w:rsid w:val="61C427E8"/>
    <w:rsid w:val="64FB5FDE"/>
    <w:rsid w:val="669E73FC"/>
    <w:rsid w:val="674406BE"/>
    <w:rsid w:val="678C1E56"/>
    <w:rsid w:val="67CE693E"/>
    <w:rsid w:val="6A03158E"/>
    <w:rsid w:val="6C9158F7"/>
    <w:rsid w:val="74273C57"/>
    <w:rsid w:val="75342092"/>
    <w:rsid w:val="7627701B"/>
    <w:rsid w:val="7B422B8F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C79"/>
  <w15:docId w15:val="{4C4E3173-4F5C-49EB-A86F-50415FB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lucioandre</dc:creator>
  <cp:lastModifiedBy>Alexandre Ricarte</cp:lastModifiedBy>
  <cp:revision>3</cp:revision>
  <cp:lastPrinted>2021-04-26T17:15:00Z</cp:lastPrinted>
  <dcterms:created xsi:type="dcterms:W3CDTF">2021-04-26T17:30:00Z</dcterms:created>
  <dcterms:modified xsi:type="dcterms:W3CDTF">2021-04-26T17:33:00Z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