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people.xml" ContentType="application/vnd.openxmlformats-officedocument.wordprocessingml.peop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spacing w:before="0" w:after="0"/>
        <w:ind w:left="0" w:right="0" w:firstLine="0"/>
        <w:jc w:val="center"/>
        <w:rPr>
          <w:rFonts w:ascii="Calibri" w:hAnsi="Calibri"/>
          <w:sz w:val="32"/>
          <w:szCs w:val="32"/>
        </w:rPr>
      </w:pPr>
      <w:r>
        <w:rPr>
          <w:b/>
          <w:sz w:val="32"/>
          <w:szCs w:val="32"/>
          <w:lang w:val="pt-BR"/>
        </w:rPr>
        <w:t>ESTUDOS PRELIMINARES</w:t>
      </w:r>
    </w:p>
    <w:p>
      <w:pPr>
        <w:pStyle w:val="14"/>
        <w:keepNext w:val="0"/>
        <w:keepLines w:val="0"/>
        <w:pageBreakBefore w:val="0"/>
        <w:widowControl/>
        <w:overflowPunct w:val="0"/>
        <w:bidi w:val="0"/>
        <w:spacing w:before="0" w:after="0" w:line="240" w:lineRule="auto"/>
        <w:ind w:left="0" w:right="0" w:firstLine="1140"/>
        <w:jc w:val="both"/>
        <w:textAlignment w:val="auto"/>
        <w:rPr>
          <w:rFonts w:ascii="Calibri" w:hAnsi="Calibri"/>
          <w:sz w:val="24"/>
          <w:szCs w:val="24"/>
        </w:rPr>
      </w:pPr>
    </w:p>
    <w:p>
      <w:pPr>
        <w:pStyle w:val="14"/>
        <w:widowControl/>
        <w:overflowPunct w:val="0"/>
        <w:bidi w:val="0"/>
        <w:spacing w:before="0" w:after="0" w:line="240" w:lineRule="auto"/>
        <w:ind w:left="-398" w:leftChars="-181" w:right="0" w:firstLine="1140" w:firstLineChars="0"/>
        <w:jc w:val="both"/>
        <w:textAlignment w:val="auto"/>
        <w:rPr>
          <w:rFonts w:ascii="Times New Roman" w:hAnsi="Times New Roman" w:cs="Times New Roman"/>
          <w:b w:val="0"/>
          <w:bCs/>
          <w:sz w:val="24"/>
          <w:szCs w:val="24"/>
          <w:lang w:val="pt-BR"/>
        </w:rPr>
      </w:pPr>
      <w:r>
        <w:rPr>
          <w:rFonts w:ascii="Calibri" w:hAnsi="Calibri"/>
          <w:b w:val="0"/>
          <w:bCs/>
          <w:sz w:val="24"/>
          <w:szCs w:val="24"/>
          <w:lang w:val="pt-BR"/>
        </w:rPr>
        <w:t xml:space="preserve">O presente documento visa analisar a viabilidade da presente contratação, bem como compilar as demandas e os elementos essenciais </w:t>
      </w:r>
      <w:r>
        <w:rPr>
          <w:rFonts w:ascii="Calibri" w:hAnsi="Calibri" w:cs="Times New Roman"/>
          <w:b w:val="0"/>
          <w:bCs/>
          <w:sz w:val="24"/>
          <w:szCs w:val="24"/>
          <w:lang w:val="pt-BR"/>
        </w:rPr>
        <w:t xml:space="preserve">que servirão para compor o </w:t>
      </w:r>
      <w:r>
        <w:rPr>
          <w:rFonts w:ascii="Calibri" w:hAnsi="Calibri"/>
          <w:b w:val="0"/>
          <w:bCs/>
          <w:sz w:val="24"/>
          <w:szCs w:val="24"/>
          <w:lang w:val="pt-BR"/>
        </w:rPr>
        <w:t xml:space="preserve"> Termo de Referência ou projeto Básico, de forma a melhor atender às necessidades da Administração.</w:t>
      </w:r>
    </w:p>
    <w:p>
      <w:pPr>
        <w:widowControl/>
        <w:overflowPunct w:val="0"/>
        <w:bidi w:val="0"/>
        <w:spacing w:before="0" w:after="0" w:line="276" w:lineRule="auto"/>
        <w:ind w:left="0" w:right="0" w:firstLine="708"/>
        <w:jc w:val="both"/>
        <w:textAlignment w:val="auto"/>
        <w:rPr>
          <w:b/>
          <w:bCs w:val="0"/>
          <w:position w:val="0"/>
          <w:sz w:val="16"/>
          <w:szCs w:val="16"/>
          <w:vertAlign w:val="baseline"/>
          <w:lang w:val="pt-BR"/>
        </w:rPr>
      </w:pPr>
      <w:r>
        <w:rPr>
          <w:rFonts w:ascii="Times New Roman" w:hAnsi="Times New Roman" w:cs="Times New Roman"/>
          <w:b w:val="0"/>
          <w:bCs/>
          <w:sz w:val="16"/>
          <w:szCs w:val="16"/>
          <w:lang w:val="pt-BR"/>
        </w:rPr>
        <w:t xml:space="preserve"> </w:t>
      </w:r>
    </w:p>
    <w:tbl>
      <w:tblPr>
        <w:tblStyle w:val="10"/>
        <w:tblW w:w="9644" w:type="dxa"/>
        <w:tblInd w:w="-267" w:type="dxa"/>
        <w:tblLayout w:type="fixed"/>
        <w:tblCellMar>
          <w:top w:w="0" w:type="dxa"/>
          <w:left w:w="113" w:type="dxa"/>
          <w:bottom w:w="0" w:type="dxa"/>
          <w:right w:w="108" w:type="dxa"/>
        </w:tblCellMar>
      </w:tblPr>
      <w:tblGrid>
        <w:gridCol w:w="2798"/>
        <w:gridCol w:w="6846"/>
      </w:tblGrid>
      <w:tr>
        <w:tblPrEx>
          <w:tblLayout w:type="fixed"/>
          <w:tblCellMar>
            <w:top w:w="0" w:type="dxa"/>
            <w:left w:w="113" w:type="dxa"/>
            <w:bottom w:w="0" w:type="dxa"/>
            <w:right w:w="108" w:type="dxa"/>
          </w:tblCellMar>
        </w:tblPrEx>
        <w:tc>
          <w:tcPr>
            <w:tcW w:w="9644" w:type="dxa"/>
            <w:gridSpan w:val="2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shd w:val="clear" w:color="auto" w:fill="1F3863"/>
            <w:noWrap w:val="0"/>
            <w:vAlign w:val="top"/>
          </w:tcPr>
          <w:p>
            <w:pPr>
              <w:pStyle w:val="14"/>
              <w:keepNext w:val="0"/>
              <w:keepLines w:val="0"/>
              <w:widowControl/>
              <w:numPr>
                <w:ilvl w:val="0"/>
                <w:numId w:val="1"/>
              </w:numPr>
              <w:tabs>
                <w:tab w:val="clear" w:pos="0"/>
              </w:tabs>
              <w:overflowPunct w:val="0"/>
              <w:bidi w:val="0"/>
              <w:spacing w:before="0" w:after="0" w:line="240" w:lineRule="auto"/>
              <w:ind w:left="0" w:leftChars="0" w:right="73" w:firstLine="0" w:firstLineChars="0"/>
              <w:jc w:val="both"/>
              <w:textAlignment w:val="auto"/>
              <w:rPr>
                <w:b/>
                <w:bCs w:val="0"/>
                <w:position w:val="0"/>
                <w:sz w:val="24"/>
                <w:szCs w:val="24"/>
                <w:vertAlign w:val="baseline"/>
                <w:lang w:val="pt-BR"/>
              </w:rPr>
            </w:pPr>
            <w:r>
              <w:rPr>
                <w:b/>
                <w:bCs w:val="0"/>
                <w:position w:val="0"/>
                <w:sz w:val="24"/>
                <w:szCs w:val="24"/>
                <w:vertAlign w:val="baseline"/>
                <w:lang w:val="pt-BR"/>
              </w:rPr>
              <w:t>DADOS DO PROCESSO:</w:t>
            </w:r>
          </w:p>
        </w:tc>
      </w:tr>
      <w:tr>
        <w:tblPrEx>
          <w:tblLayout w:type="fixed"/>
          <w:tblCellMar>
            <w:top w:w="0" w:type="dxa"/>
            <w:left w:w="113" w:type="dxa"/>
            <w:bottom w:w="0" w:type="dxa"/>
            <w:right w:w="108" w:type="dxa"/>
          </w:tblCellMar>
        </w:tblPrEx>
        <w:tc>
          <w:tcPr>
            <w:tcW w:w="2798" w:type="dxa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shd w:val="clear" w:color="auto" w:fill="D7D7D7"/>
            <w:noWrap w:val="0"/>
            <w:vAlign w:val="top"/>
          </w:tcPr>
          <w:p>
            <w:pPr>
              <w:pStyle w:val="14"/>
              <w:keepNext w:val="0"/>
              <w:keepLines w:val="0"/>
              <w:widowControl/>
              <w:overflowPunct w:val="0"/>
              <w:bidi w:val="0"/>
              <w:spacing w:before="0" w:after="0" w:line="240" w:lineRule="auto"/>
              <w:ind w:left="0" w:right="26" w:firstLine="0"/>
              <w:jc w:val="both"/>
              <w:textAlignment w:val="auto"/>
              <w:rPr>
                <w:rFonts w:hint="default" w:ascii="Calibri" w:hAnsi="Calibri"/>
                <w:b w:val="0"/>
                <w:bCs/>
                <w:i/>
                <w:iCs/>
                <w:color w:val="FF0000"/>
                <w:position w:val="0"/>
                <w:sz w:val="24"/>
                <w:szCs w:val="24"/>
                <w:vertAlign w:val="baseline"/>
                <w:lang w:val="pt-BR"/>
              </w:rPr>
            </w:pPr>
            <w:r>
              <w:rPr>
                <w:rFonts w:hint="default" w:ascii="Calibri"/>
                <w:b/>
                <w:bCs/>
                <w:position w:val="0"/>
                <w:sz w:val="24"/>
                <w:szCs w:val="24"/>
                <w:vertAlign w:val="baseline"/>
                <w:lang w:val="pt-BR"/>
              </w:rPr>
              <w:t>Nº do Processo:</w:t>
            </w:r>
          </w:p>
        </w:tc>
        <w:tc>
          <w:tcPr>
            <w:tcW w:w="6846" w:type="dxa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shd w:val="clear" w:color="auto" w:fill="auto"/>
            <w:noWrap w:val="0"/>
            <w:vAlign w:val="top"/>
          </w:tcPr>
          <w:p>
            <w:pPr>
              <w:pStyle w:val="14"/>
              <w:widowControl/>
              <w:overflowPunct w:val="0"/>
              <w:bidi w:val="0"/>
              <w:spacing w:before="0" w:after="0" w:line="240" w:lineRule="auto"/>
              <w:ind w:left="0" w:right="26" w:firstLine="0"/>
              <w:jc w:val="both"/>
              <w:textAlignment w:val="auto"/>
              <w:rPr>
                <w:rFonts w:hint="default"/>
                <w:sz w:val="24"/>
                <w:szCs w:val="24"/>
                <w:lang w:val="pt-BR"/>
              </w:rPr>
            </w:pPr>
            <w:r>
              <w:rPr>
                <w:rFonts w:hint="default" w:ascii="Calibri" w:hAnsi="Calibri"/>
                <w:b w:val="0"/>
                <w:bCs/>
                <w:i/>
                <w:iCs/>
                <w:color w:val="FF0000"/>
                <w:position w:val="0"/>
                <w:sz w:val="24"/>
                <w:szCs w:val="24"/>
                <w:vertAlign w:val="baseline"/>
                <w:lang w:val="pt-BR"/>
              </w:rPr>
              <w:t>xx</w:t>
            </w:r>
            <w:r>
              <w:rPr>
                <w:rFonts w:ascii="Calibri" w:hAnsi="Calibri"/>
                <w:b w:val="0"/>
                <w:bCs/>
                <w:i/>
                <w:iCs/>
                <w:color w:val="FF0000"/>
                <w:position w:val="0"/>
                <w:sz w:val="24"/>
                <w:szCs w:val="24"/>
                <w:vertAlign w:val="baseline"/>
                <w:lang w:val="pt-BR"/>
              </w:rPr>
              <w:t>xxx/20</w:t>
            </w:r>
            <w:r>
              <w:rPr>
                <w:rFonts w:hint="default" w:ascii="Calibri" w:hAnsi="Calibri"/>
                <w:b w:val="0"/>
                <w:bCs/>
                <w:i/>
                <w:iCs/>
                <w:color w:val="FF0000"/>
                <w:position w:val="0"/>
                <w:sz w:val="24"/>
                <w:szCs w:val="24"/>
                <w:vertAlign w:val="baseline"/>
                <w:lang w:val="pt-BR"/>
              </w:rPr>
              <w:t>xx</w:t>
            </w:r>
          </w:p>
        </w:tc>
      </w:tr>
      <w:tr>
        <w:tblPrEx>
          <w:tblLayout w:type="fixed"/>
          <w:tblCellMar>
            <w:top w:w="0" w:type="dxa"/>
            <w:left w:w="113" w:type="dxa"/>
            <w:bottom w:w="0" w:type="dxa"/>
            <w:right w:w="108" w:type="dxa"/>
          </w:tblCellMar>
        </w:tblPrEx>
        <w:tc>
          <w:tcPr>
            <w:tcW w:w="2798" w:type="dxa"/>
            <w:tcBorders>
              <w:left w:val="single" w:color="00000A" w:sz="4" w:space="0"/>
              <w:bottom w:val="single" w:color="00000A" w:sz="4" w:space="0"/>
              <w:right w:val="single" w:color="00000A" w:sz="4" w:space="0"/>
            </w:tcBorders>
            <w:shd w:val="clear" w:color="auto" w:fill="D7D7D7"/>
            <w:noWrap w:val="0"/>
            <w:vAlign w:val="top"/>
          </w:tcPr>
          <w:p>
            <w:pPr>
              <w:pStyle w:val="14"/>
              <w:keepNext w:val="0"/>
              <w:keepLines w:val="0"/>
              <w:widowControl/>
              <w:overflowPunct w:val="0"/>
              <w:bidi w:val="0"/>
              <w:spacing w:before="0" w:after="0" w:line="240" w:lineRule="auto"/>
              <w:ind w:left="0" w:right="73" w:firstLine="0"/>
              <w:jc w:val="both"/>
              <w:textAlignment w:val="auto"/>
              <w:rPr>
                <w:b w:val="0"/>
                <w:bCs/>
                <w:i/>
                <w:iCs/>
                <w:color w:val="FF0000"/>
                <w:position w:val="0"/>
                <w:sz w:val="24"/>
                <w:szCs w:val="24"/>
                <w:vertAlign w:val="baseline"/>
                <w:lang w:val="pt-BR"/>
              </w:rPr>
            </w:pPr>
            <w:r>
              <w:rPr>
                <w:rFonts w:hint="default"/>
                <w:b/>
                <w:bCs w:val="0"/>
                <w:position w:val="0"/>
                <w:sz w:val="24"/>
                <w:szCs w:val="24"/>
                <w:vertAlign w:val="baseline"/>
                <w:lang w:val="pt-BR"/>
              </w:rPr>
              <w:t>Estudo Preliminar nº</w:t>
            </w:r>
            <w:r>
              <w:rPr>
                <w:b/>
                <w:bCs w:val="0"/>
                <w:position w:val="0"/>
                <w:sz w:val="24"/>
                <w:szCs w:val="24"/>
                <w:vertAlign w:val="baseline"/>
                <w:lang w:val="pt-BR"/>
              </w:rPr>
              <w:t>:</w:t>
            </w:r>
          </w:p>
        </w:tc>
        <w:tc>
          <w:tcPr>
            <w:tcW w:w="6846" w:type="dxa"/>
            <w:tcBorders>
              <w:left w:val="single" w:color="00000A" w:sz="4" w:space="0"/>
              <w:bottom w:val="single" w:color="00000A" w:sz="4" w:space="0"/>
              <w:right w:val="single" w:color="00000A" w:sz="4" w:space="0"/>
            </w:tcBorders>
            <w:shd w:val="clear" w:color="auto" w:fill="auto"/>
            <w:noWrap w:val="0"/>
            <w:vAlign w:val="top"/>
          </w:tcPr>
          <w:p>
            <w:pPr>
              <w:pStyle w:val="14"/>
              <w:keepNext w:val="0"/>
              <w:keepLines w:val="0"/>
              <w:widowControl/>
              <w:overflowPunct w:val="0"/>
              <w:bidi w:val="0"/>
              <w:spacing w:before="0" w:after="0" w:line="240" w:lineRule="auto"/>
              <w:ind w:left="0" w:right="26" w:firstLine="0"/>
              <w:jc w:val="both"/>
              <w:textAlignment w:val="auto"/>
              <w:rPr>
                <w:rFonts w:hint="default"/>
                <w:sz w:val="24"/>
                <w:szCs w:val="24"/>
                <w:lang w:val="pt-BR"/>
              </w:rPr>
            </w:pPr>
            <w:r>
              <w:rPr>
                <w:rFonts w:hint="default" w:ascii="Calibri" w:hAnsi="Calibri"/>
                <w:b w:val="0"/>
                <w:bCs/>
                <w:i/>
                <w:iCs/>
                <w:color w:val="FF0000"/>
                <w:position w:val="0"/>
                <w:sz w:val="24"/>
                <w:szCs w:val="24"/>
                <w:vertAlign w:val="baseline"/>
                <w:lang w:val="pt-BR"/>
              </w:rPr>
              <w:t>xx</w:t>
            </w:r>
            <w:r>
              <w:rPr>
                <w:rFonts w:ascii="Calibri" w:hAnsi="Calibri"/>
                <w:b w:val="0"/>
                <w:bCs/>
                <w:i/>
                <w:iCs/>
                <w:color w:val="FF0000"/>
                <w:position w:val="0"/>
                <w:sz w:val="24"/>
                <w:szCs w:val="24"/>
                <w:vertAlign w:val="baseline"/>
                <w:lang w:val="pt-BR"/>
              </w:rPr>
              <w:t>xxx/20</w:t>
            </w:r>
            <w:r>
              <w:rPr>
                <w:rFonts w:hint="default"/>
                <w:b w:val="0"/>
                <w:bCs/>
                <w:i/>
                <w:iCs/>
                <w:color w:val="FF0000"/>
                <w:position w:val="0"/>
                <w:sz w:val="24"/>
                <w:szCs w:val="24"/>
                <w:vertAlign w:val="baseline"/>
                <w:lang w:val="pt-BR"/>
              </w:rPr>
              <w:t>xx</w:t>
            </w:r>
          </w:p>
        </w:tc>
      </w:tr>
      <w:tr>
        <w:tblPrEx>
          <w:tblLayout w:type="fixed"/>
          <w:tblCellMar>
            <w:top w:w="0" w:type="dxa"/>
            <w:left w:w="113" w:type="dxa"/>
            <w:bottom w:w="0" w:type="dxa"/>
            <w:right w:w="108" w:type="dxa"/>
          </w:tblCellMar>
        </w:tblPrEx>
        <w:tc>
          <w:tcPr>
            <w:tcW w:w="2798" w:type="dxa"/>
            <w:tcBorders>
              <w:left w:val="single" w:color="00000A" w:sz="4" w:space="0"/>
              <w:bottom w:val="single" w:color="00000A" w:sz="4" w:space="0"/>
              <w:right w:val="single" w:color="00000A" w:sz="4" w:space="0"/>
            </w:tcBorders>
            <w:shd w:val="clear" w:color="auto" w:fill="D7D7D7"/>
            <w:noWrap w:val="0"/>
            <w:vAlign w:val="top"/>
          </w:tcPr>
          <w:p>
            <w:pPr>
              <w:pStyle w:val="14"/>
              <w:keepNext w:val="0"/>
              <w:keepLines w:val="0"/>
              <w:widowControl/>
              <w:overflowPunct w:val="0"/>
              <w:bidi w:val="0"/>
              <w:spacing w:before="0" w:after="0" w:line="240" w:lineRule="auto"/>
              <w:ind w:left="0" w:right="73" w:firstLine="0"/>
              <w:jc w:val="both"/>
              <w:textAlignment w:val="auto"/>
              <w:rPr>
                <w:b w:val="0"/>
                <w:bCs/>
                <w:i/>
                <w:iCs/>
                <w:color w:val="FF0000"/>
                <w:position w:val="0"/>
                <w:sz w:val="24"/>
                <w:szCs w:val="24"/>
                <w:vertAlign w:val="baseline"/>
                <w:lang w:val="pt-BR"/>
              </w:rPr>
            </w:pPr>
            <w:r>
              <w:rPr>
                <w:rFonts w:hint="default"/>
                <w:b/>
                <w:bCs w:val="0"/>
                <w:position w:val="0"/>
                <w:sz w:val="24"/>
                <w:szCs w:val="24"/>
                <w:vertAlign w:val="baseline"/>
                <w:lang w:val="pt-BR"/>
              </w:rPr>
              <w:t>Secretaria</w:t>
            </w:r>
            <w:r>
              <w:rPr>
                <w:b/>
                <w:bCs w:val="0"/>
                <w:position w:val="0"/>
                <w:sz w:val="24"/>
                <w:szCs w:val="24"/>
                <w:vertAlign w:val="baseline"/>
                <w:lang w:val="pt-BR"/>
              </w:rPr>
              <w:t>:</w:t>
            </w:r>
          </w:p>
        </w:tc>
        <w:tc>
          <w:tcPr>
            <w:tcW w:w="6846" w:type="dxa"/>
            <w:tcBorders>
              <w:left w:val="single" w:color="00000A" w:sz="4" w:space="0"/>
              <w:bottom w:val="single" w:color="00000A" w:sz="4" w:space="0"/>
              <w:right w:val="single" w:color="00000A" w:sz="4" w:space="0"/>
            </w:tcBorders>
            <w:shd w:val="clear" w:color="auto" w:fill="auto"/>
            <w:noWrap w:val="0"/>
            <w:vAlign w:val="top"/>
          </w:tcPr>
          <w:p>
            <w:pPr>
              <w:pStyle w:val="14"/>
              <w:keepNext w:val="0"/>
              <w:keepLines w:val="0"/>
              <w:widowControl/>
              <w:overflowPunct w:val="0"/>
              <w:bidi w:val="0"/>
              <w:spacing w:before="0" w:after="0" w:line="240" w:lineRule="auto"/>
              <w:ind w:left="0" w:right="26" w:firstLine="0"/>
              <w:jc w:val="both"/>
              <w:textAlignment w:val="auto"/>
              <w:rPr>
                <w:rFonts w:hint="default"/>
                <w:b w:val="0"/>
                <w:bCs/>
                <w:i/>
                <w:iCs/>
                <w:color w:val="FF0000"/>
                <w:position w:val="0"/>
                <w:sz w:val="24"/>
                <w:szCs w:val="24"/>
                <w:vertAlign w:val="baseline"/>
                <w:lang w:val="pt-BR"/>
              </w:rPr>
            </w:pPr>
            <w:r>
              <w:rPr>
                <w:rFonts w:hint="default"/>
                <w:b w:val="0"/>
                <w:bCs/>
                <w:i/>
                <w:iCs/>
                <w:color w:val="FF0000"/>
                <w:position w:val="0"/>
                <w:sz w:val="24"/>
                <w:szCs w:val="24"/>
                <w:vertAlign w:val="baseline"/>
                <w:lang w:val="pt-BR"/>
              </w:rPr>
              <w:t>Secretaria de .....</w:t>
            </w:r>
          </w:p>
        </w:tc>
      </w:tr>
      <w:tr>
        <w:tblPrEx>
          <w:tblLayout w:type="fixed"/>
          <w:tblCellMar>
            <w:top w:w="0" w:type="dxa"/>
            <w:left w:w="113" w:type="dxa"/>
            <w:bottom w:w="0" w:type="dxa"/>
            <w:right w:w="108" w:type="dxa"/>
          </w:tblCellMar>
        </w:tblPrEx>
        <w:tc>
          <w:tcPr>
            <w:tcW w:w="2798" w:type="dxa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shd w:val="clear" w:color="auto" w:fill="D7D7D7"/>
            <w:noWrap w:val="0"/>
            <w:vAlign w:val="center"/>
          </w:tcPr>
          <w:p>
            <w:pPr>
              <w:pStyle w:val="14"/>
              <w:keepNext w:val="0"/>
              <w:keepLines w:val="0"/>
              <w:widowControl/>
              <w:overflowPunct w:val="0"/>
              <w:bidi w:val="0"/>
              <w:spacing w:before="0" w:after="0" w:line="240" w:lineRule="auto"/>
              <w:ind w:left="0" w:right="73" w:firstLine="0"/>
              <w:jc w:val="both"/>
              <w:textAlignment w:val="auto"/>
              <w:rPr>
                <w:rFonts w:hint="default"/>
                <w:b/>
                <w:bCs w:val="0"/>
                <w:position w:val="0"/>
                <w:sz w:val="24"/>
                <w:szCs w:val="24"/>
                <w:vertAlign w:val="baseline"/>
                <w:lang w:val="pt-BR"/>
              </w:rPr>
            </w:pPr>
            <w:r>
              <w:rPr>
                <w:rFonts w:hint="default"/>
                <w:b/>
                <w:bCs w:val="0"/>
                <w:position w:val="0"/>
                <w:sz w:val="24"/>
                <w:szCs w:val="24"/>
                <w:vertAlign w:val="baseline"/>
                <w:lang w:val="pt-BR"/>
              </w:rPr>
              <w:t>Setor / Órgão:</w:t>
            </w:r>
          </w:p>
        </w:tc>
        <w:tc>
          <w:tcPr>
            <w:tcW w:w="6846" w:type="dxa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shd w:val="clear" w:color="auto" w:fill="auto"/>
            <w:noWrap w:val="0"/>
            <w:vAlign w:val="top"/>
          </w:tcPr>
          <w:p>
            <w:pPr>
              <w:pStyle w:val="14"/>
              <w:widowControl/>
              <w:overflowPunct w:val="0"/>
              <w:bidi w:val="0"/>
              <w:spacing w:before="0" w:after="0" w:line="240" w:lineRule="auto"/>
              <w:ind w:left="0" w:right="26" w:firstLine="0"/>
              <w:jc w:val="both"/>
              <w:textAlignment w:val="auto"/>
              <w:rPr>
                <w:rFonts w:hint="default"/>
                <w:sz w:val="24"/>
                <w:szCs w:val="24"/>
                <w:lang w:val="pt-BR"/>
              </w:rPr>
            </w:pPr>
            <w:r>
              <w:rPr>
                <w:rFonts w:hint="default"/>
                <w:b w:val="0"/>
                <w:bCs/>
                <w:i/>
                <w:iCs/>
                <w:color w:val="FF0000"/>
                <w:position w:val="0"/>
                <w:sz w:val="24"/>
                <w:szCs w:val="24"/>
                <w:vertAlign w:val="baseline"/>
                <w:lang w:val="pt-BR"/>
              </w:rPr>
              <w:t>Subsecretaria de..... / setor de....</w:t>
            </w:r>
          </w:p>
        </w:tc>
      </w:tr>
      <w:tr>
        <w:tblPrEx>
          <w:tblLayout w:type="fixed"/>
          <w:tblCellMar>
            <w:top w:w="0" w:type="dxa"/>
            <w:left w:w="113" w:type="dxa"/>
            <w:bottom w:w="0" w:type="dxa"/>
            <w:right w:w="108" w:type="dxa"/>
          </w:tblCellMar>
        </w:tblPrEx>
        <w:tc>
          <w:tcPr>
            <w:tcW w:w="2798" w:type="dxa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shd w:val="clear" w:color="auto" w:fill="D7D7D7"/>
            <w:noWrap w:val="0"/>
            <w:vAlign w:val="center"/>
          </w:tcPr>
          <w:p>
            <w:pPr>
              <w:pStyle w:val="14"/>
              <w:keepNext w:val="0"/>
              <w:keepLines w:val="0"/>
              <w:widowControl/>
              <w:overflowPunct w:val="0"/>
              <w:bidi w:val="0"/>
              <w:spacing w:before="0" w:after="0" w:line="240" w:lineRule="auto"/>
              <w:ind w:left="0" w:right="73" w:firstLine="0"/>
              <w:jc w:val="both"/>
              <w:textAlignment w:val="auto"/>
              <w:rPr>
                <w:b w:val="0"/>
                <w:bCs/>
                <w:i/>
                <w:iCs/>
                <w:color w:val="FF0000"/>
                <w:position w:val="0"/>
                <w:sz w:val="24"/>
                <w:szCs w:val="24"/>
                <w:vertAlign w:val="baseline"/>
                <w:lang w:val="pt-BR"/>
              </w:rPr>
            </w:pPr>
            <w:r>
              <w:rPr>
                <w:b/>
                <w:bCs w:val="0"/>
                <w:position w:val="0"/>
                <w:sz w:val="24"/>
                <w:szCs w:val="24"/>
                <w:vertAlign w:val="baseline"/>
                <w:lang w:val="pt-BR"/>
              </w:rPr>
              <w:t>Objeto:</w:t>
            </w:r>
          </w:p>
        </w:tc>
        <w:tc>
          <w:tcPr>
            <w:tcW w:w="6846" w:type="dxa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shd w:val="clear" w:color="auto" w:fill="auto"/>
            <w:noWrap w:val="0"/>
            <w:vAlign w:val="top"/>
          </w:tcPr>
          <w:p>
            <w:pPr>
              <w:pStyle w:val="14"/>
              <w:widowControl/>
              <w:overflowPunct w:val="0"/>
              <w:bidi w:val="0"/>
              <w:spacing w:before="0" w:after="0" w:line="240" w:lineRule="auto"/>
              <w:ind w:left="0" w:right="26" w:firstLine="0"/>
              <w:jc w:val="both"/>
              <w:textAlignment w:val="auto"/>
              <w:rPr>
                <w:sz w:val="24"/>
                <w:szCs w:val="24"/>
              </w:rPr>
            </w:pPr>
            <w:r>
              <w:rPr>
                <w:b/>
                <w:bCs w:val="0"/>
                <w:i/>
                <w:iCs/>
                <w:color w:val="FF0000"/>
                <w:position w:val="0"/>
                <w:sz w:val="24"/>
                <w:szCs w:val="24"/>
                <w:vertAlign w:val="baseline"/>
                <w:lang w:val="pt-BR"/>
              </w:rPr>
              <w:t>Exemplo 1</w:t>
            </w:r>
            <w:r>
              <w:rPr>
                <w:b w:val="0"/>
                <w:bCs/>
                <w:i/>
                <w:iCs/>
                <w:color w:val="FF0000"/>
                <w:position w:val="0"/>
                <w:sz w:val="24"/>
                <w:szCs w:val="24"/>
                <w:vertAlign w:val="baseline"/>
                <w:lang w:val="pt-BR"/>
              </w:rPr>
              <w:t>: Trata-se de estudos preliminares referentes à contratação/aquisição de  [Definir Serviço ou aquisição].</w:t>
            </w:r>
          </w:p>
          <w:p>
            <w:pPr>
              <w:pStyle w:val="14"/>
              <w:widowControl/>
              <w:overflowPunct w:val="0"/>
              <w:bidi w:val="0"/>
              <w:spacing w:before="0" w:after="0" w:line="240" w:lineRule="auto"/>
              <w:ind w:left="0" w:right="26" w:firstLine="0"/>
              <w:jc w:val="both"/>
              <w:textAlignment w:val="auto"/>
              <w:rPr>
                <w:sz w:val="6"/>
                <w:szCs w:val="6"/>
              </w:rPr>
            </w:pPr>
          </w:p>
          <w:p>
            <w:pPr>
              <w:pStyle w:val="14"/>
              <w:widowControl/>
              <w:overflowPunct w:val="0"/>
              <w:bidi w:val="0"/>
              <w:spacing w:before="0" w:after="0" w:line="240" w:lineRule="auto"/>
              <w:ind w:left="0" w:right="26" w:firstLine="0"/>
              <w:jc w:val="both"/>
              <w:textAlignment w:val="auto"/>
              <w:rPr>
                <w:sz w:val="24"/>
                <w:szCs w:val="24"/>
              </w:rPr>
            </w:pPr>
            <w:r>
              <w:rPr>
                <w:b/>
                <w:bCs w:val="0"/>
                <w:i/>
                <w:iCs/>
                <w:color w:val="FF0000"/>
                <w:position w:val="0"/>
                <w:sz w:val="24"/>
                <w:szCs w:val="24"/>
                <w:vertAlign w:val="baseline"/>
                <w:lang w:val="pt-BR"/>
              </w:rPr>
              <w:t>Exemplo 2</w:t>
            </w:r>
            <w:r>
              <w:rPr>
                <w:b w:val="0"/>
                <w:bCs/>
                <w:i/>
                <w:iCs/>
                <w:color w:val="FF0000"/>
                <w:position w:val="0"/>
                <w:sz w:val="24"/>
                <w:szCs w:val="24"/>
                <w:vertAlign w:val="baseline"/>
                <w:lang w:val="pt-BR"/>
              </w:rPr>
              <w:t>: Os estudos preliminares aqui resumidos tem por objeto o subsídio básico para a elaboração de Termo de Referência (TR) para</w:t>
            </w:r>
          </w:p>
        </w:tc>
      </w:tr>
      <w:tr>
        <w:tblPrEx>
          <w:tblLayout w:type="fixed"/>
          <w:tblCellMar>
            <w:top w:w="0" w:type="dxa"/>
            <w:left w:w="113" w:type="dxa"/>
            <w:bottom w:w="0" w:type="dxa"/>
            <w:right w:w="108" w:type="dxa"/>
          </w:tblCellMar>
        </w:tblPrEx>
        <w:tc>
          <w:tcPr>
            <w:tcW w:w="2798" w:type="dxa"/>
            <w:vMerge w:val="restart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shd w:val="clear" w:color="auto" w:fill="D7D7D7"/>
            <w:noWrap w:val="0"/>
            <w:vAlign w:val="center"/>
          </w:tcPr>
          <w:p>
            <w:pPr>
              <w:pStyle w:val="14"/>
              <w:keepNext w:val="0"/>
              <w:keepLines w:val="0"/>
              <w:widowControl/>
              <w:overflowPunct w:val="0"/>
              <w:bidi w:val="0"/>
              <w:spacing w:before="0" w:after="0" w:line="240" w:lineRule="auto"/>
              <w:ind w:left="0" w:right="73" w:firstLine="0"/>
              <w:jc w:val="both"/>
              <w:textAlignment w:val="auto"/>
              <w:rPr>
                <w:b w:val="0"/>
                <w:bCs/>
                <w:color w:val="FF0000"/>
                <w:position w:val="0"/>
                <w:sz w:val="24"/>
                <w:szCs w:val="24"/>
                <w:vertAlign w:val="baseline"/>
                <w:lang w:val="pt-BR"/>
              </w:rPr>
            </w:pPr>
            <w:r>
              <w:rPr>
                <w:b/>
                <w:bCs w:val="0"/>
                <w:position w:val="0"/>
                <w:sz w:val="24"/>
                <w:szCs w:val="24"/>
                <w:vertAlign w:val="baseline"/>
                <w:lang w:val="pt-BR"/>
              </w:rPr>
              <w:t>Equipe de Planejamento:</w:t>
            </w:r>
          </w:p>
        </w:tc>
        <w:tc>
          <w:tcPr>
            <w:tcW w:w="6846" w:type="dxa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shd w:val="clear" w:color="auto" w:fill="auto"/>
            <w:noWrap w:val="0"/>
            <w:vAlign w:val="top"/>
          </w:tcPr>
          <w:p>
            <w:pPr>
              <w:pStyle w:val="14"/>
              <w:keepNext w:val="0"/>
              <w:keepLines w:val="0"/>
              <w:widowControl/>
              <w:overflowPunct w:val="0"/>
              <w:bidi w:val="0"/>
              <w:spacing w:before="0" w:after="0" w:line="240" w:lineRule="auto"/>
              <w:ind w:left="0" w:right="26" w:firstLine="0"/>
              <w:jc w:val="both"/>
              <w:textAlignment w:val="auto"/>
              <w:rPr>
                <w:sz w:val="24"/>
                <w:szCs w:val="24"/>
              </w:rPr>
            </w:pPr>
            <w:r>
              <w:rPr>
                <w:rFonts w:hint="default"/>
                <w:b/>
                <w:bCs w:val="0"/>
                <w:color w:val="FF0000"/>
                <w:position w:val="0"/>
                <w:sz w:val="24"/>
                <w:szCs w:val="24"/>
                <w:vertAlign w:val="baseline"/>
                <w:lang w:val="pt-BR"/>
              </w:rPr>
              <w:t>Gestor</w:t>
            </w:r>
            <w:r>
              <w:rPr>
                <w:b w:val="0"/>
                <w:bCs/>
                <w:color w:val="FF0000"/>
                <w:position w:val="0"/>
                <w:sz w:val="24"/>
                <w:szCs w:val="24"/>
                <w:vertAlign w:val="baseline"/>
                <w:lang w:val="pt-BR"/>
              </w:rPr>
              <w:t>: &lt;nome</w:t>
            </w:r>
            <w:r>
              <w:rPr>
                <w:rFonts w:hint="default"/>
                <w:b w:val="0"/>
                <w:bCs/>
                <w:color w:val="FF0000"/>
                <w:position w:val="0"/>
                <w:sz w:val="24"/>
                <w:szCs w:val="24"/>
                <w:vertAlign w:val="baseline"/>
                <w:lang w:val="pt-BR"/>
              </w:rPr>
              <w:t xml:space="preserve"> - matr.</w:t>
            </w:r>
            <w:r>
              <w:rPr>
                <w:b w:val="0"/>
                <w:bCs/>
                <w:color w:val="FF0000"/>
                <w:position w:val="0"/>
                <w:sz w:val="24"/>
                <w:szCs w:val="24"/>
                <w:vertAlign w:val="baseline"/>
                <w:lang w:val="pt-BR"/>
              </w:rPr>
              <w:t>&gt;</w:t>
            </w:r>
          </w:p>
        </w:tc>
      </w:tr>
      <w:tr>
        <w:tblPrEx>
          <w:tblLayout w:type="fixed"/>
          <w:tblCellMar>
            <w:top w:w="0" w:type="dxa"/>
            <w:left w:w="113" w:type="dxa"/>
            <w:bottom w:w="0" w:type="dxa"/>
            <w:right w:w="108" w:type="dxa"/>
          </w:tblCellMar>
        </w:tblPrEx>
        <w:tc>
          <w:tcPr>
            <w:tcW w:w="2798" w:type="dxa"/>
            <w:vMerge w:val="continue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shd w:val="clear" w:color="auto" w:fill="D7D7D7"/>
            <w:noWrap w:val="0"/>
            <w:vAlign w:val="top"/>
          </w:tcPr>
          <w:p>
            <w:pPr>
              <w:pStyle w:val="14"/>
              <w:keepNext w:val="0"/>
              <w:keepLines w:val="0"/>
              <w:widowControl/>
              <w:overflowPunct w:val="0"/>
              <w:bidi w:val="0"/>
              <w:spacing w:before="0" w:after="0" w:line="240" w:lineRule="auto"/>
              <w:ind w:left="0" w:right="73" w:firstLine="0"/>
              <w:jc w:val="both"/>
              <w:textAlignment w:val="auto"/>
              <w:rPr>
                <w:b/>
                <w:bCs w:val="0"/>
                <w:position w:val="0"/>
                <w:sz w:val="24"/>
                <w:szCs w:val="24"/>
                <w:vertAlign w:val="baseline"/>
                <w:lang w:val="pt-BR"/>
              </w:rPr>
            </w:pPr>
          </w:p>
        </w:tc>
        <w:tc>
          <w:tcPr>
            <w:tcW w:w="6846" w:type="dxa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shd w:val="clear" w:color="auto" w:fill="auto"/>
            <w:noWrap w:val="0"/>
            <w:vAlign w:val="top"/>
          </w:tcPr>
          <w:p>
            <w:pPr>
              <w:pStyle w:val="14"/>
              <w:keepNext w:val="0"/>
              <w:keepLines w:val="0"/>
              <w:widowControl/>
              <w:overflowPunct w:val="0"/>
              <w:bidi w:val="0"/>
              <w:spacing w:before="0" w:after="0" w:line="240" w:lineRule="auto"/>
              <w:ind w:left="0" w:right="26" w:firstLine="0"/>
              <w:jc w:val="both"/>
              <w:textAlignment w:val="auto"/>
              <w:rPr>
                <w:sz w:val="24"/>
                <w:szCs w:val="24"/>
              </w:rPr>
            </w:pPr>
            <w:r>
              <w:rPr>
                <w:rFonts w:hint="default"/>
                <w:b/>
                <w:bCs w:val="0"/>
                <w:color w:val="FF0000"/>
                <w:position w:val="0"/>
                <w:sz w:val="24"/>
                <w:szCs w:val="24"/>
                <w:vertAlign w:val="baseline"/>
                <w:lang w:val="pt-BR"/>
              </w:rPr>
              <w:t>Apoio Técnico</w:t>
            </w:r>
            <w:r>
              <w:rPr>
                <w:b w:val="0"/>
                <w:bCs/>
                <w:color w:val="FF0000"/>
                <w:position w:val="0"/>
                <w:sz w:val="24"/>
                <w:szCs w:val="24"/>
                <w:vertAlign w:val="baseline"/>
                <w:lang w:val="pt-BR"/>
              </w:rPr>
              <w:t>: &lt;nome</w:t>
            </w:r>
            <w:r>
              <w:rPr>
                <w:rFonts w:hint="default"/>
                <w:b w:val="0"/>
                <w:bCs/>
                <w:color w:val="FF0000"/>
                <w:position w:val="0"/>
                <w:sz w:val="24"/>
                <w:szCs w:val="24"/>
                <w:vertAlign w:val="baseline"/>
                <w:lang w:val="pt-BR"/>
              </w:rPr>
              <w:t xml:space="preserve"> - matr.</w:t>
            </w:r>
            <w:r>
              <w:rPr>
                <w:b w:val="0"/>
                <w:bCs/>
                <w:color w:val="FF0000"/>
                <w:position w:val="0"/>
                <w:sz w:val="24"/>
                <w:szCs w:val="24"/>
                <w:vertAlign w:val="baseline"/>
                <w:lang w:val="pt-BR"/>
              </w:rPr>
              <w:t>&gt;</w:t>
            </w:r>
          </w:p>
        </w:tc>
      </w:tr>
      <w:tr>
        <w:tblPrEx>
          <w:tblLayout w:type="fixed"/>
          <w:tblCellMar>
            <w:top w:w="0" w:type="dxa"/>
            <w:left w:w="113" w:type="dxa"/>
            <w:bottom w:w="0" w:type="dxa"/>
            <w:right w:w="108" w:type="dxa"/>
          </w:tblCellMar>
        </w:tblPrEx>
        <w:tc>
          <w:tcPr>
            <w:tcW w:w="2798" w:type="dxa"/>
            <w:vMerge w:val="continue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shd w:val="clear" w:color="auto" w:fill="D7D7D7"/>
            <w:noWrap w:val="0"/>
            <w:vAlign w:val="top"/>
          </w:tcPr>
          <w:p>
            <w:pPr>
              <w:pStyle w:val="14"/>
              <w:keepNext w:val="0"/>
              <w:keepLines w:val="0"/>
              <w:widowControl/>
              <w:overflowPunct w:val="0"/>
              <w:bidi w:val="0"/>
              <w:spacing w:before="0" w:after="0" w:line="240" w:lineRule="auto"/>
              <w:ind w:left="0" w:right="73" w:firstLine="0"/>
              <w:jc w:val="both"/>
              <w:textAlignment w:val="auto"/>
              <w:rPr>
                <w:b/>
                <w:bCs w:val="0"/>
                <w:position w:val="0"/>
                <w:sz w:val="24"/>
                <w:szCs w:val="24"/>
                <w:vertAlign w:val="baseline"/>
                <w:lang w:val="pt-BR"/>
              </w:rPr>
            </w:pPr>
          </w:p>
        </w:tc>
        <w:tc>
          <w:tcPr>
            <w:tcW w:w="6846" w:type="dxa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shd w:val="clear" w:color="auto" w:fill="auto"/>
            <w:noWrap w:val="0"/>
            <w:vAlign w:val="top"/>
          </w:tcPr>
          <w:p>
            <w:pPr>
              <w:pStyle w:val="14"/>
              <w:keepNext w:val="0"/>
              <w:keepLines w:val="0"/>
              <w:widowControl/>
              <w:overflowPunct w:val="0"/>
              <w:bidi w:val="0"/>
              <w:spacing w:before="0" w:after="0" w:line="240" w:lineRule="auto"/>
              <w:ind w:left="0" w:right="26" w:firstLine="0"/>
              <w:jc w:val="both"/>
              <w:textAlignment w:val="auto"/>
              <w:rPr>
                <w:sz w:val="24"/>
                <w:szCs w:val="24"/>
              </w:rPr>
            </w:pPr>
            <w:r>
              <w:rPr>
                <w:rFonts w:hint="default"/>
                <w:b/>
                <w:bCs w:val="0"/>
                <w:color w:val="FF0000"/>
                <w:position w:val="0"/>
                <w:sz w:val="24"/>
                <w:szCs w:val="24"/>
                <w:vertAlign w:val="baseline"/>
                <w:lang w:val="pt-BR"/>
              </w:rPr>
              <w:t>De acordo</w:t>
            </w:r>
            <w:r>
              <w:rPr>
                <w:b w:val="0"/>
                <w:bCs/>
                <w:color w:val="FF0000"/>
                <w:position w:val="0"/>
                <w:sz w:val="24"/>
                <w:szCs w:val="24"/>
                <w:vertAlign w:val="baseline"/>
                <w:lang w:val="pt-BR"/>
              </w:rPr>
              <w:t xml:space="preserve">: &lt;nome </w:t>
            </w:r>
            <w:r>
              <w:rPr>
                <w:rFonts w:hint="default"/>
                <w:b w:val="0"/>
                <w:bCs/>
                <w:color w:val="FF0000"/>
                <w:position w:val="0"/>
                <w:sz w:val="24"/>
                <w:szCs w:val="24"/>
                <w:vertAlign w:val="baseline"/>
                <w:lang w:val="pt-BR"/>
              </w:rPr>
              <w:t xml:space="preserve">do </w:t>
            </w:r>
            <w:r>
              <w:rPr>
                <w:b w:val="0"/>
                <w:bCs/>
                <w:color w:val="FF0000"/>
                <w:position w:val="0"/>
                <w:sz w:val="24"/>
                <w:szCs w:val="24"/>
                <w:vertAlign w:val="baseline"/>
                <w:lang w:val="pt-BR"/>
              </w:rPr>
              <w:t>secretário</w:t>
            </w:r>
            <w:r>
              <w:rPr>
                <w:rFonts w:hint="default"/>
                <w:b w:val="0"/>
                <w:bCs/>
                <w:color w:val="FF0000"/>
                <w:position w:val="0"/>
                <w:sz w:val="24"/>
                <w:szCs w:val="24"/>
                <w:vertAlign w:val="baseline"/>
                <w:lang w:val="pt-BR"/>
              </w:rPr>
              <w:t>(a) - matr.:</w:t>
            </w:r>
            <w:r>
              <w:rPr>
                <w:b w:val="0"/>
                <w:bCs/>
                <w:color w:val="FF0000"/>
                <w:position w:val="0"/>
                <w:sz w:val="24"/>
                <w:szCs w:val="24"/>
                <w:vertAlign w:val="baseline"/>
                <w:lang w:val="pt-BR"/>
              </w:rPr>
              <w:t>&gt;</w:t>
            </w:r>
          </w:p>
        </w:tc>
      </w:tr>
    </w:tbl>
    <w:p>
      <w:pPr>
        <w:pStyle w:val="14"/>
        <w:keepNext w:val="0"/>
        <w:keepLines w:val="0"/>
        <w:pageBreakBefore w:val="0"/>
        <w:widowControl/>
        <w:overflowPunct w:val="0"/>
        <w:bidi w:val="0"/>
        <w:spacing w:before="0" w:after="0" w:line="240" w:lineRule="auto"/>
        <w:ind w:left="0" w:right="0" w:firstLine="0"/>
        <w:jc w:val="both"/>
        <w:textAlignment w:val="auto"/>
        <w:rPr>
          <w:b w:val="0"/>
          <w:bCs/>
          <w:sz w:val="10"/>
          <w:szCs w:val="10"/>
          <w:lang w:val="pt-BR"/>
        </w:rPr>
      </w:pPr>
    </w:p>
    <w:tbl>
      <w:tblPr>
        <w:tblStyle w:val="10"/>
        <w:tblW w:w="9650" w:type="dxa"/>
        <w:tblInd w:w="-265" w:type="dxa"/>
        <w:tblLayout w:type="fixed"/>
        <w:tblCellMar>
          <w:top w:w="0" w:type="dxa"/>
          <w:left w:w="113" w:type="dxa"/>
          <w:bottom w:w="0" w:type="dxa"/>
          <w:right w:w="108" w:type="dxa"/>
        </w:tblCellMar>
      </w:tblPr>
      <w:tblGrid>
        <w:gridCol w:w="9650"/>
      </w:tblGrid>
      <w:tr>
        <w:tblPrEx>
          <w:tblLayout w:type="fixed"/>
          <w:tblCellMar>
            <w:top w:w="0" w:type="dxa"/>
            <w:left w:w="113" w:type="dxa"/>
            <w:bottom w:w="0" w:type="dxa"/>
            <w:right w:w="108" w:type="dxa"/>
          </w:tblCellMar>
        </w:tblPrEx>
        <w:tc>
          <w:tcPr>
            <w:tcW w:w="9650" w:type="dxa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shd w:val="clear" w:color="auto" w:fill="1F3863"/>
            <w:noWrap w:val="0"/>
            <w:vAlign w:val="center"/>
          </w:tcPr>
          <w:p>
            <w:pPr>
              <w:pStyle w:val="14"/>
              <w:keepNext w:val="0"/>
              <w:keepLines w:val="0"/>
              <w:widowControl/>
              <w:numPr>
                <w:ilvl w:val="0"/>
                <w:numId w:val="1"/>
              </w:numPr>
              <w:tabs>
                <w:tab w:val="clear" w:pos="0"/>
              </w:tabs>
              <w:overflowPunct w:val="0"/>
              <w:bidi w:val="0"/>
              <w:spacing w:before="0" w:after="0" w:line="240" w:lineRule="auto"/>
              <w:ind w:left="0" w:leftChars="0" w:right="73" w:firstLine="0" w:firstLineChars="0"/>
              <w:jc w:val="both"/>
              <w:textAlignment w:val="auto"/>
              <w:rPr>
                <w:b/>
                <w:bCs w:val="0"/>
                <w:position w:val="0"/>
                <w:sz w:val="24"/>
                <w:szCs w:val="24"/>
                <w:vertAlign w:val="baseline"/>
                <w:lang w:val="pt-BR"/>
              </w:rPr>
            </w:pPr>
            <w:r>
              <w:rPr>
                <w:b/>
                <w:bCs w:val="0"/>
                <w:position w:val="0"/>
                <w:sz w:val="24"/>
                <w:szCs w:val="24"/>
                <w:vertAlign w:val="baseline"/>
                <w:lang w:val="pt-BR"/>
              </w:rPr>
              <w:t>NECESSIDADE DE CONTRATAÇÃO:</w:t>
            </w:r>
            <w:r>
              <w:rPr>
                <w:rFonts w:hint="default"/>
                <w:b/>
                <w:bCs w:val="0"/>
                <w:position w:val="0"/>
                <w:sz w:val="24"/>
                <w:szCs w:val="24"/>
                <w:vertAlign w:val="baseline"/>
                <w:lang w:val="pt-BR"/>
              </w:rPr>
              <w:t xml:space="preserve">   </w:t>
            </w:r>
            <w:r>
              <w:rPr>
                <w:rFonts w:hint="default"/>
                <w:b/>
                <w:bCs w:val="0"/>
                <w:position w:val="0"/>
                <w:sz w:val="14"/>
                <w:szCs w:val="14"/>
                <w:vertAlign w:val="baseline"/>
                <w:lang w:val="pt-BR"/>
              </w:rPr>
              <w:t>*preenchimento obrigatório</w:t>
            </w:r>
          </w:p>
        </w:tc>
      </w:tr>
      <w:tr>
        <w:tblPrEx>
          <w:tblLayout w:type="fixed"/>
          <w:tblCellMar>
            <w:top w:w="0" w:type="dxa"/>
            <w:left w:w="113" w:type="dxa"/>
            <w:bottom w:w="0" w:type="dxa"/>
            <w:right w:w="108" w:type="dxa"/>
          </w:tblCellMar>
        </w:tblPrEx>
        <w:tc>
          <w:tcPr>
            <w:tcW w:w="9650" w:type="dxa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shd w:val="clear" w:color="auto" w:fill="auto"/>
            <w:noWrap w:val="0"/>
            <w:vAlign w:val="top"/>
          </w:tcPr>
          <w:p>
            <w:pPr>
              <w:pStyle w:val="16"/>
              <w:spacing w:before="0" w:after="0" w:line="240" w:lineRule="auto"/>
              <w:ind w:left="3540" w:right="189" w:firstLine="0"/>
              <w:jc w:val="both"/>
              <w:rPr>
                <w:sz w:val="4"/>
                <w:szCs w:val="4"/>
              </w:rPr>
            </w:pPr>
          </w:p>
          <w:p>
            <w:pPr>
              <w:pStyle w:val="16"/>
              <w:spacing w:before="0" w:after="0" w:line="240" w:lineRule="auto"/>
              <w:ind w:left="3540" w:right="189" w:firstLine="0"/>
              <w:jc w:val="both"/>
              <w:rPr>
                <w:rFonts w:ascii="Calibri" w:hAnsi="Calibri" w:cs="Calibri"/>
                <w:color w:val="17375E" w:themeColor="text2" w:themeShade="BF"/>
                <w:sz w:val="4"/>
                <w:szCs w:val="4"/>
                <w:lang w:val="pt-BR"/>
              </w:rPr>
            </w:pPr>
            <w:r>
              <w:rPr>
                <w:rFonts w:ascii="Calibri" w:hAnsi="Calibri" w:cs="Calibri"/>
                <w:color w:val="17375E" w:themeColor="text2" w:themeShade="BF"/>
                <w:sz w:val="22"/>
                <w:szCs w:val="22"/>
              </w:rPr>
              <w:t>(Justificativa da necessidade da contratação conforme Documento de Formalização da Demanda elaborado pela unidade requisitante)</w:t>
            </w:r>
            <w:r>
              <w:rPr>
                <w:rFonts w:ascii="Calibri" w:hAnsi="Calibri" w:cs="Calibri"/>
                <w:color w:val="17375E" w:themeColor="text2" w:themeShade="BF"/>
                <w:sz w:val="22"/>
                <w:szCs w:val="22"/>
                <w:lang w:val="pt-BR"/>
              </w:rPr>
              <w:t xml:space="preserve">. </w:t>
            </w:r>
          </w:p>
          <w:p>
            <w:pPr>
              <w:pStyle w:val="16"/>
              <w:spacing w:before="0" w:after="0" w:line="240" w:lineRule="auto"/>
              <w:ind w:left="220" w:right="189" w:firstLine="0"/>
              <w:jc w:val="both"/>
              <w:rPr>
                <w:rFonts w:ascii="Calibri" w:hAnsi="Calibri" w:cs="Calibri"/>
                <w:color w:val="17375E" w:themeColor="text2" w:themeShade="BF"/>
                <w:sz w:val="4"/>
                <w:szCs w:val="4"/>
                <w:lang w:val="pt-BR"/>
              </w:rPr>
            </w:pPr>
          </w:p>
          <w:p>
            <w:pPr>
              <w:pStyle w:val="16"/>
              <w:spacing w:before="0" w:after="0" w:line="240" w:lineRule="auto"/>
              <w:ind w:left="220" w:right="189" w:firstLine="0"/>
              <w:jc w:val="both"/>
              <w:rPr>
                <w:rFonts w:ascii="Calibri" w:hAnsi="Calibri" w:cs="Calibri"/>
                <w:color w:val="17375E" w:themeColor="text2" w:themeShade="BF"/>
                <w:sz w:val="4"/>
                <w:szCs w:val="4"/>
                <w:lang w:val="pt-BR"/>
              </w:rPr>
            </w:pPr>
          </w:p>
          <w:p>
            <w:pPr>
              <w:widowControl w:val="0"/>
              <w:suppressAutoHyphens/>
              <w:overflowPunct w:val="0"/>
              <w:bidi w:val="0"/>
              <w:spacing w:before="0" w:after="0"/>
              <w:ind w:left="3540" w:right="189" w:firstLine="0"/>
              <w:jc w:val="both"/>
              <w:rPr>
                <w:rFonts w:ascii="Calibri" w:hAnsi="Calibri"/>
                <w:color w:val="17375E" w:themeColor="text2" w:themeShade="BF"/>
                <w:sz w:val="22"/>
                <w:szCs w:val="22"/>
              </w:rPr>
            </w:pPr>
            <w:r>
              <w:rPr>
                <w:rFonts w:ascii="Calibri" w:hAnsi="Calibri" w:cs="Calibri"/>
                <w:i/>
                <w:iCs/>
                <w:color w:val="17375E" w:themeColor="text2" w:themeShade="BF"/>
                <w:sz w:val="22"/>
                <w:szCs w:val="22"/>
              </w:rPr>
              <w:t>“ O gestor público deve explicitar qual a necessidade da solução que será contratada; afirmando que buscou a otimização dos processos de trabalho e que, mesmo assim, a aquisição se faz necessária (BRASIL, 2014b). “</w:t>
            </w:r>
          </w:p>
          <w:p>
            <w:pPr>
              <w:spacing w:before="0" w:after="0"/>
              <w:ind w:left="220" w:right="189" w:firstLine="0"/>
              <w:jc w:val="both"/>
              <w:rPr>
                <w:rFonts w:ascii="Calibri" w:hAnsi="Calibri"/>
                <w:sz w:val="6"/>
                <w:szCs w:val="6"/>
              </w:rPr>
            </w:pPr>
          </w:p>
          <w:p>
            <w:pPr>
              <w:spacing w:before="0" w:after="0"/>
              <w:ind w:left="220" w:right="189" w:firstLine="0"/>
              <w:jc w:val="both"/>
              <w:rPr>
                <w:rFonts w:ascii="Calibri" w:hAnsi="Calibri"/>
                <w:sz w:val="4"/>
                <w:szCs w:val="4"/>
              </w:rPr>
            </w:pPr>
            <w:r>
              <w:rPr>
                <w:rFonts w:ascii="Calibri" w:hAnsi="Calibri" w:cs="Calibri"/>
                <w:b/>
                <w:bCs/>
                <w:i/>
                <w:iCs/>
                <w:color w:val="CC0000"/>
                <w:sz w:val="22"/>
                <w:szCs w:val="22"/>
              </w:rPr>
              <w:t>Ex</w:t>
            </w:r>
            <w:r>
              <w:rPr>
                <w:rFonts w:ascii="Calibri" w:hAnsi="Calibri" w:cs="Calibri"/>
                <w:b/>
                <w:bCs/>
                <w:i/>
                <w:iCs/>
                <w:color w:val="CC0000"/>
                <w:sz w:val="22"/>
                <w:szCs w:val="22"/>
                <w:lang w:val="pt-BR"/>
              </w:rPr>
              <w:t>emplo 1</w:t>
            </w:r>
            <w:r>
              <w:rPr>
                <w:rFonts w:ascii="Calibri" w:hAnsi="Calibri" w:cs="Calibri"/>
                <w:i/>
                <w:iCs/>
                <w:color w:val="CC0000"/>
                <w:sz w:val="22"/>
                <w:szCs w:val="22"/>
                <w:lang w:val="pt-BR"/>
              </w:rPr>
              <w:t xml:space="preserve"> : </w:t>
            </w:r>
            <w:r>
              <w:rPr>
                <w:rFonts w:ascii="Calibri" w:hAnsi="Calibri" w:cs="Calibri"/>
                <w:i/>
                <w:iCs/>
                <w:color w:val="CC0000"/>
                <w:sz w:val="22"/>
                <w:szCs w:val="22"/>
              </w:rPr>
              <w:t xml:space="preserve">O presente documento, denominado Estudos Preliminares, é elaborado em atendimento às disposições contidas na Instrução Normativa nº 5, de 25 de maio de 2017, expedida pelo Secretário de xxxxxxxxxxxxx , especialmente para </w:t>
            </w:r>
          </w:p>
          <w:p>
            <w:pPr>
              <w:spacing w:before="0" w:after="0"/>
              <w:ind w:left="220" w:right="189" w:firstLine="0"/>
              <w:jc w:val="both"/>
              <w:rPr>
                <w:rFonts w:ascii="Calibri" w:hAnsi="Calibri"/>
                <w:sz w:val="4"/>
                <w:szCs w:val="4"/>
              </w:rPr>
            </w:pPr>
          </w:p>
          <w:p>
            <w:pPr>
              <w:spacing w:before="0" w:after="0"/>
              <w:ind w:left="220" w:right="189" w:firstLine="0"/>
              <w:jc w:val="both"/>
              <w:rPr>
                <w:rFonts w:ascii="Calibri" w:hAnsi="Calibri"/>
                <w:sz w:val="4"/>
                <w:szCs w:val="4"/>
              </w:rPr>
            </w:pPr>
          </w:p>
          <w:p>
            <w:pPr>
              <w:spacing w:before="0" w:after="0"/>
              <w:ind w:left="220" w:right="189" w:firstLine="0"/>
              <w:jc w:val="both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 w:cs="Calibri"/>
                <w:i/>
                <w:iCs/>
                <w:color w:val="CC0000"/>
                <w:sz w:val="22"/>
                <w:szCs w:val="22"/>
              </w:rPr>
              <w:t>Os trabalhos aqui desenvolvidos visam subsidiar futuro procedimento licitatório, a ser processado por Pregão Eletrônico, para selecionar empresa que preste serviço solução integrada de captação e registro de dados destinados à emissão de Carteiras de xxxxxxxxxxxxx.</w:t>
            </w:r>
          </w:p>
          <w:p>
            <w:pPr>
              <w:spacing w:before="0" w:after="0"/>
              <w:ind w:left="220" w:right="189" w:firstLine="0"/>
              <w:jc w:val="both"/>
              <w:rPr>
                <w:rFonts w:ascii="Calibri" w:hAnsi="Calibri"/>
                <w:sz w:val="6"/>
                <w:szCs w:val="6"/>
              </w:rPr>
            </w:pPr>
          </w:p>
          <w:p>
            <w:pPr>
              <w:spacing w:before="0" w:after="0"/>
              <w:ind w:left="220" w:right="189" w:firstLine="0"/>
              <w:jc w:val="both"/>
              <w:rPr>
                <w:rFonts w:ascii="Calibri" w:hAnsi="Calibri"/>
                <w:sz w:val="4"/>
                <w:szCs w:val="4"/>
              </w:rPr>
            </w:pPr>
          </w:p>
          <w:p>
            <w:pPr>
              <w:spacing w:before="0" w:after="0"/>
              <w:ind w:left="220" w:right="189" w:firstLine="0"/>
              <w:jc w:val="both"/>
              <w:rPr>
                <w:rFonts w:ascii="Calibri" w:hAnsi="Calibri"/>
                <w:sz w:val="4"/>
                <w:szCs w:val="4"/>
              </w:rPr>
            </w:pPr>
            <w:r>
              <w:rPr>
                <w:rFonts w:ascii="Calibri" w:hAnsi="Calibri" w:cs="Calibri"/>
                <w:b/>
                <w:bCs/>
                <w:i/>
                <w:iCs/>
                <w:color w:val="CC0000"/>
                <w:sz w:val="22"/>
                <w:szCs w:val="22"/>
              </w:rPr>
              <w:t>Exemplo 2</w:t>
            </w:r>
            <w:r>
              <w:rPr>
                <w:rFonts w:ascii="Calibri" w:hAnsi="Calibri" w:cs="Calibri"/>
                <w:i/>
                <w:iCs/>
                <w:color w:val="CC0000"/>
                <w:sz w:val="22"/>
                <w:szCs w:val="22"/>
              </w:rPr>
              <w:t xml:space="preserve">: </w:t>
            </w:r>
            <w:r>
              <w:rPr>
                <w:rFonts w:ascii="Calibri" w:hAnsi="Calibri" w:cs="Times New Roman"/>
                <w:i/>
                <w:iCs/>
                <w:color w:val="CC0000"/>
                <w:sz w:val="22"/>
                <w:szCs w:val="22"/>
              </w:rPr>
              <w:t>A aquisição ora pretendida é necessária para…</w:t>
            </w:r>
          </w:p>
          <w:p>
            <w:pPr>
              <w:pStyle w:val="16"/>
              <w:spacing w:before="0" w:after="0" w:line="240" w:lineRule="auto"/>
              <w:ind w:left="220" w:right="189" w:firstLine="0"/>
              <w:jc w:val="both"/>
              <w:rPr>
                <w:rFonts w:ascii="Calibri" w:hAnsi="Calibri"/>
                <w:sz w:val="4"/>
                <w:szCs w:val="4"/>
              </w:rPr>
            </w:pPr>
          </w:p>
          <w:p>
            <w:pPr>
              <w:pStyle w:val="16"/>
              <w:spacing w:before="0" w:after="0" w:line="240" w:lineRule="auto"/>
              <w:ind w:left="220" w:right="189" w:firstLine="0"/>
              <w:jc w:val="both"/>
              <w:rPr>
                <w:rFonts w:ascii="Calibri" w:hAnsi="Calibri"/>
                <w:color w:val="17375E" w:themeColor="text2" w:themeShade="BF"/>
                <w:sz w:val="4"/>
                <w:szCs w:val="4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2.1. Análise da Contratação Anterior:</w:t>
            </w:r>
            <w:r>
              <w:rPr>
                <w:rFonts w:ascii="Calibri" w:hAnsi="Calibri" w:cs="Calibri"/>
                <w:b/>
                <w:bCs/>
                <w:color w:val="FF0000"/>
                <w:sz w:val="22"/>
                <w:szCs w:val="22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color w:val="17375E" w:themeColor="text2" w:themeShade="BF"/>
                <w:sz w:val="22"/>
                <w:szCs w:val="22"/>
              </w:rPr>
              <w:t>(se houver)</w:t>
            </w:r>
          </w:p>
          <w:p>
            <w:pPr>
              <w:pStyle w:val="16"/>
              <w:spacing w:before="0" w:after="0" w:line="240" w:lineRule="auto"/>
              <w:ind w:left="2832" w:right="189" w:firstLine="0"/>
              <w:jc w:val="both"/>
              <w:rPr>
                <w:rFonts w:ascii="Calibri" w:hAnsi="Calibri"/>
                <w:sz w:val="4"/>
                <w:szCs w:val="4"/>
              </w:rPr>
            </w:pPr>
          </w:p>
          <w:p>
            <w:pPr>
              <w:pStyle w:val="16"/>
              <w:spacing w:before="0" w:after="0" w:line="240" w:lineRule="auto"/>
              <w:ind w:left="2920" w:leftChars="0" w:right="189" w:firstLine="0" w:firstLineChars="0"/>
              <w:jc w:val="both"/>
              <w:rPr>
                <w:sz w:val="22"/>
                <w:szCs w:val="22"/>
              </w:rPr>
            </w:pPr>
            <w:r>
              <w:rPr>
                <w:rFonts w:ascii="Calibri" w:hAnsi="Calibri" w:cs="Calibri"/>
                <w:color w:val="17375E" w:themeColor="text2" w:themeShade="BF"/>
                <w:sz w:val="22"/>
                <w:szCs w:val="22"/>
              </w:rPr>
              <w:t>(Analisar a contratação anterior, ou a série histórica, se houver, para identificar as inconsistências ocorridas nas fases do Planejamento da Contratação, Seleção do Fornecedor e Gestão do Contrato, com a finalidade de prevenir a ocorrência dessas nos ulteriores Termos de Referência ou Projetos Básicos)</w:t>
            </w:r>
          </w:p>
          <w:p>
            <w:pPr>
              <w:pStyle w:val="16"/>
              <w:spacing w:before="0" w:after="0" w:line="240" w:lineRule="auto"/>
              <w:ind w:left="2832" w:right="189" w:firstLine="0"/>
              <w:jc w:val="both"/>
              <w:rPr>
                <w:sz w:val="6"/>
                <w:szCs w:val="6"/>
              </w:rPr>
            </w:pPr>
          </w:p>
          <w:p>
            <w:pPr>
              <w:pStyle w:val="4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150"/>
              <w:ind w:left="2920" w:leftChars="0" w:right="189" w:firstLine="0" w:firstLineChars="0"/>
              <w:jc w:val="both"/>
            </w:pPr>
            <w:r>
              <w:rPr>
                <w:rFonts w:cs="Calibri"/>
                <w:b/>
                <w:bCs/>
                <w:color w:val="17375E" w:themeColor="text2" w:themeShade="BF"/>
                <w:sz w:val="20"/>
                <w:szCs w:val="20"/>
              </w:rPr>
              <w:t>art 24 II - referência a outros instrumentos de planejamento do órgão ou entidade, se houver;</w:t>
            </w:r>
          </w:p>
        </w:tc>
      </w:tr>
    </w:tbl>
    <w:p>
      <w:pPr>
        <w:spacing w:before="0" w:after="0"/>
        <w:rPr>
          <w:sz w:val="6"/>
          <w:szCs w:val="6"/>
        </w:rPr>
      </w:pPr>
    </w:p>
    <w:p>
      <w:pPr>
        <w:spacing w:before="0" w:after="0"/>
        <w:rPr>
          <w:sz w:val="6"/>
          <w:szCs w:val="6"/>
        </w:rPr>
      </w:pPr>
    </w:p>
    <w:p>
      <w:pPr>
        <w:spacing w:before="0" w:after="0"/>
        <w:rPr>
          <w:sz w:val="6"/>
          <w:szCs w:val="6"/>
        </w:rPr>
      </w:pPr>
    </w:p>
    <w:p>
      <w:pPr>
        <w:spacing w:before="0" w:after="0"/>
        <w:rPr>
          <w:sz w:val="6"/>
          <w:szCs w:val="6"/>
        </w:rPr>
      </w:pPr>
    </w:p>
    <w:p>
      <w:pPr>
        <w:spacing w:before="0" w:after="0"/>
        <w:rPr>
          <w:sz w:val="6"/>
          <w:szCs w:val="6"/>
        </w:rPr>
      </w:pPr>
    </w:p>
    <w:p>
      <w:pPr>
        <w:spacing w:before="0" w:after="0"/>
        <w:rPr>
          <w:sz w:val="6"/>
          <w:szCs w:val="6"/>
        </w:rPr>
      </w:pPr>
    </w:p>
    <w:p>
      <w:pPr>
        <w:spacing w:before="0" w:after="0"/>
        <w:rPr>
          <w:sz w:val="6"/>
          <w:szCs w:val="6"/>
        </w:rPr>
      </w:pPr>
    </w:p>
    <w:p>
      <w:pPr>
        <w:spacing w:before="0" w:after="0"/>
        <w:rPr>
          <w:sz w:val="6"/>
          <w:szCs w:val="6"/>
        </w:rPr>
      </w:pPr>
    </w:p>
    <w:p>
      <w:pPr>
        <w:spacing w:before="0" w:after="0"/>
        <w:rPr>
          <w:sz w:val="6"/>
          <w:szCs w:val="6"/>
        </w:rPr>
      </w:pPr>
    </w:p>
    <w:p>
      <w:pPr>
        <w:spacing w:before="0" w:after="0"/>
        <w:rPr>
          <w:sz w:val="6"/>
          <w:szCs w:val="6"/>
        </w:rPr>
      </w:pPr>
    </w:p>
    <w:p>
      <w:pPr>
        <w:spacing w:before="0" w:after="0"/>
        <w:rPr>
          <w:sz w:val="6"/>
          <w:szCs w:val="6"/>
        </w:rPr>
      </w:pPr>
    </w:p>
    <w:p>
      <w:pPr>
        <w:spacing w:before="0" w:after="0"/>
        <w:rPr>
          <w:sz w:val="6"/>
          <w:szCs w:val="6"/>
        </w:rPr>
      </w:pPr>
    </w:p>
    <w:tbl>
      <w:tblPr>
        <w:tblStyle w:val="10"/>
        <w:tblW w:w="9650" w:type="dxa"/>
        <w:tblInd w:w="-265" w:type="dxa"/>
        <w:tblLayout w:type="fixed"/>
        <w:tblCellMar>
          <w:top w:w="0" w:type="dxa"/>
          <w:left w:w="113" w:type="dxa"/>
          <w:bottom w:w="0" w:type="dxa"/>
          <w:right w:w="108" w:type="dxa"/>
        </w:tblCellMar>
      </w:tblPr>
      <w:tblGrid>
        <w:gridCol w:w="9650"/>
      </w:tblGrid>
      <w:tr>
        <w:tblPrEx>
          <w:tblLayout w:type="fixed"/>
          <w:tblCellMar>
            <w:top w:w="0" w:type="dxa"/>
            <w:left w:w="113" w:type="dxa"/>
            <w:bottom w:w="0" w:type="dxa"/>
            <w:right w:w="108" w:type="dxa"/>
          </w:tblCellMar>
        </w:tblPrEx>
        <w:tc>
          <w:tcPr>
            <w:tcW w:w="9650" w:type="dxa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shd w:val="clear" w:color="auto" w:fill="1F3863"/>
            <w:noWrap w:val="0"/>
            <w:vAlign w:val="top"/>
          </w:tcPr>
          <w:p>
            <w:pPr>
              <w:pStyle w:val="14"/>
              <w:keepNext w:val="0"/>
              <w:keepLines w:val="0"/>
              <w:widowControl/>
              <w:numPr>
                <w:ilvl w:val="0"/>
                <w:numId w:val="1"/>
              </w:numPr>
              <w:tabs>
                <w:tab w:val="clear" w:pos="0"/>
              </w:tabs>
              <w:overflowPunct w:val="0"/>
              <w:bidi w:val="0"/>
              <w:spacing w:before="0" w:after="0" w:line="240" w:lineRule="auto"/>
              <w:ind w:left="0" w:leftChars="0" w:right="73" w:firstLine="0" w:firstLineChars="0"/>
              <w:jc w:val="both"/>
              <w:textAlignment w:val="auto"/>
              <w:rPr>
                <w:b/>
                <w:bCs w:val="0"/>
                <w:position w:val="0"/>
                <w:sz w:val="24"/>
                <w:szCs w:val="24"/>
                <w:vertAlign w:val="baseline"/>
                <w:lang w:val="pt-BR"/>
              </w:rPr>
            </w:pPr>
            <w:r>
              <w:rPr>
                <w:b/>
                <w:bCs w:val="0"/>
                <w:position w:val="0"/>
                <w:sz w:val="24"/>
                <w:szCs w:val="24"/>
                <w:vertAlign w:val="baseline"/>
                <w:lang w:val="pt-BR"/>
              </w:rPr>
              <w:t>REQUISITOS DA CONTRATAÇÃO:</w:t>
            </w:r>
            <w:r>
              <w:rPr>
                <w:rFonts w:hint="default"/>
                <w:b/>
                <w:bCs w:val="0"/>
                <w:position w:val="0"/>
                <w:sz w:val="24"/>
                <w:szCs w:val="24"/>
                <w:vertAlign w:val="baseline"/>
                <w:lang w:val="pt-BR"/>
              </w:rPr>
              <w:t xml:space="preserve">    </w:t>
            </w:r>
            <w:r>
              <w:rPr>
                <w:rFonts w:hint="default"/>
                <w:b/>
                <w:bCs w:val="0"/>
                <w:position w:val="0"/>
                <w:sz w:val="14"/>
                <w:szCs w:val="14"/>
                <w:vertAlign w:val="baseline"/>
                <w:lang w:val="pt-BR"/>
              </w:rPr>
              <w:t>*preenchimento obrigatório</w:t>
            </w:r>
          </w:p>
        </w:tc>
      </w:tr>
      <w:tr>
        <w:tblPrEx>
          <w:tblLayout w:type="fixed"/>
          <w:tblCellMar>
            <w:top w:w="0" w:type="dxa"/>
            <w:left w:w="113" w:type="dxa"/>
            <w:bottom w:w="0" w:type="dxa"/>
            <w:right w:w="108" w:type="dxa"/>
          </w:tblCellMar>
        </w:tblPrEx>
        <w:tc>
          <w:tcPr>
            <w:tcW w:w="9650" w:type="dxa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shd w:val="clear" w:color="auto" w:fill="auto"/>
            <w:noWrap w:val="0"/>
            <w:vAlign w:val="top"/>
          </w:tcPr>
          <w:p>
            <w:pPr>
              <w:pStyle w:val="16"/>
              <w:spacing w:before="0" w:after="0" w:line="240" w:lineRule="auto"/>
              <w:ind w:left="2919" w:leftChars="1327" w:right="189" w:firstLine="0" w:firstLineChars="0"/>
              <w:jc w:val="both"/>
              <w:rPr>
                <w:color w:val="17375E" w:themeColor="text2" w:themeShade="BF"/>
                <w:sz w:val="22"/>
                <w:szCs w:val="22"/>
              </w:rPr>
            </w:pPr>
            <w:r>
              <w:rPr>
                <w:rFonts w:ascii="Calibri" w:hAnsi="Calibri"/>
                <w:color w:val="17375E" w:themeColor="text2" w:themeShade="BF"/>
                <w:sz w:val="22"/>
                <w:szCs w:val="22"/>
              </w:rPr>
              <w:t>Elencar os requisitos necessários ao atendimento da necessidade (Item 3.3, ‘a’, anexo III, IN nº 05/2017);</w:t>
            </w:r>
          </w:p>
          <w:p>
            <w:pPr>
              <w:pStyle w:val="16"/>
              <w:spacing w:before="0" w:after="0" w:line="240" w:lineRule="auto"/>
              <w:ind w:left="2919" w:leftChars="1327" w:right="189" w:firstLine="0" w:firstLineChars="0"/>
              <w:jc w:val="both"/>
              <w:rPr>
                <w:color w:val="17375E" w:themeColor="text2" w:themeShade="BF"/>
                <w:sz w:val="22"/>
                <w:szCs w:val="22"/>
              </w:rPr>
            </w:pPr>
          </w:p>
          <w:p>
            <w:pPr>
              <w:pStyle w:val="16"/>
              <w:spacing w:before="0" w:after="0" w:line="240" w:lineRule="auto"/>
              <w:ind w:left="2919" w:leftChars="1327" w:right="189" w:firstLine="0" w:firstLineChars="0"/>
              <w:jc w:val="both"/>
              <w:rPr>
                <w:color w:val="17375E" w:themeColor="text2" w:themeShade="BF"/>
                <w:sz w:val="22"/>
                <w:szCs w:val="22"/>
              </w:rPr>
            </w:pPr>
            <w:r>
              <w:rPr>
                <w:rFonts w:ascii="Calibri" w:hAnsi="Calibri"/>
                <w:color w:val="17375E" w:themeColor="text2" w:themeShade="BF"/>
                <w:sz w:val="22"/>
                <w:szCs w:val="22"/>
              </w:rPr>
              <w:t>São os requisitos que a solução contratada deverá atender, incluindo os requisitos mínimos de qualidade, de modo a possibilitar a seleção da proposta mais vantajosa mediante competição. Os requisitos devem ser indispensáveis ao atendimento da necessidade que originou a contratação, devendo ser elencados os requisitos necessários (não mais que o necessário, para não restringir a competição indevidamente) e suficientes (não menos que o necessário, de forma que o objeto não fique precisamente definido</w:t>
            </w:r>
          </w:p>
          <w:p>
            <w:pPr>
              <w:pStyle w:val="16"/>
              <w:spacing w:before="0" w:after="0" w:line="240" w:lineRule="auto"/>
              <w:ind w:left="2124" w:right="189" w:firstLine="0"/>
              <w:jc w:val="both"/>
              <w:rPr>
                <w:sz w:val="22"/>
                <w:szCs w:val="22"/>
              </w:rPr>
            </w:pPr>
          </w:p>
          <w:p>
            <w:pPr>
              <w:pStyle w:val="16"/>
              <w:spacing w:before="0" w:after="0" w:line="240" w:lineRule="auto"/>
              <w:ind w:left="0" w:right="189" w:firstLine="0"/>
              <w:jc w:val="both"/>
              <w:rPr>
                <w:rFonts w:ascii="Calibri" w:hAnsi="Calibri" w:cs="Times New Roman"/>
                <w:color w:val="FF0000"/>
                <w:sz w:val="18"/>
                <w:szCs w:val="18"/>
              </w:rPr>
            </w:pPr>
            <w:r>
              <w:rPr>
                <w:rFonts w:ascii="Calibri" w:hAnsi="Calibri"/>
                <w:color w:val="CC0000"/>
                <w:sz w:val="24"/>
                <w:szCs w:val="24"/>
              </w:rPr>
              <w:t xml:space="preserve"> </w:t>
            </w:r>
            <w:r>
              <w:rPr>
                <w:rFonts w:ascii="Calibri" w:hAnsi="Calibri"/>
                <w:b/>
                <w:bCs/>
                <w:color w:val="CC0000"/>
                <w:sz w:val="24"/>
                <w:szCs w:val="24"/>
              </w:rPr>
              <w:t xml:space="preserve"> </w:t>
            </w:r>
            <w:r>
              <w:rPr>
                <w:rFonts w:ascii="Calibri" w:hAnsi="Calibri"/>
                <w:b/>
                <w:bCs/>
                <w:color w:val="CC0000"/>
                <w:sz w:val="18"/>
                <w:szCs w:val="18"/>
              </w:rPr>
              <w:t xml:space="preserve"> Ex</w:t>
            </w:r>
            <w:r>
              <w:rPr>
                <w:rFonts w:hint="default" w:ascii="Calibri" w:hAnsi="Calibri"/>
                <w:b/>
                <w:bCs/>
                <w:color w:val="CC0000"/>
                <w:sz w:val="18"/>
                <w:szCs w:val="18"/>
                <w:lang w:val="pt-BR"/>
              </w:rPr>
              <w:t>emplo</w:t>
            </w:r>
            <w:r>
              <w:rPr>
                <w:rFonts w:ascii="Calibri" w:hAnsi="Calibri"/>
                <w:b/>
                <w:bCs/>
                <w:color w:val="CC0000"/>
                <w:sz w:val="18"/>
                <w:szCs w:val="18"/>
              </w:rPr>
              <w:t>1</w:t>
            </w:r>
            <w:r>
              <w:rPr>
                <w:rFonts w:ascii="Calibri" w:hAnsi="Calibri"/>
                <w:color w:val="CC0000"/>
                <w:sz w:val="18"/>
                <w:szCs w:val="18"/>
              </w:rPr>
              <w:t xml:space="preserve">: </w:t>
            </w:r>
            <w:r>
              <w:rPr>
                <w:rFonts w:ascii="Calibri" w:hAnsi="Calibri" w:cs="Times New Roman"/>
                <w:b w:val="0"/>
                <w:bCs w:val="0"/>
                <w:color w:val="CC0000"/>
                <w:sz w:val="18"/>
                <w:szCs w:val="18"/>
              </w:rPr>
              <w:t>A seguir são descritos os requisitos necessários ao atendimento da necessidade:</w:t>
            </w:r>
          </w:p>
          <w:p>
            <w:pPr>
              <w:pStyle w:val="14"/>
              <w:numPr>
                <w:ilvl w:val="2"/>
                <w:numId w:val="2"/>
              </w:numPr>
              <w:spacing w:before="0" w:after="0" w:line="276" w:lineRule="auto"/>
              <w:ind w:left="0" w:right="0" w:firstLine="360"/>
              <w:contextualSpacing/>
              <w:jc w:val="both"/>
              <w:rPr>
                <w:rFonts w:ascii="Calibri" w:hAnsi="Calibri" w:cs="Times New Roman"/>
                <w:sz w:val="18"/>
                <w:szCs w:val="18"/>
              </w:rPr>
            </w:pPr>
            <w:r>
              <w:rPr>
                <w:rFonts w:ascii="Calibri" w:hAnsi="Calibri" w:cs="Times New Roman"/>
                <w:color w:val="FF0000"/>
                <w:sz w:val="18"/>
                <w:szCs w:val="18"/>
              </w:rPr>
              <w:t>xxxxxxxxx</w:t>
            </w:r>
            <w:r>
              <w:rPr>
                <w:rFonts w:ascii="Calibri" w:hAnsi="Calibri" w:cs="Times New Roman"/>
                <w:sz w:val="18"/>
                <w:szCs w:val="18"/>
              </w:rPr>
              <w:t>;</w:t>
            </w:r>
          </w:p>
          <w:p>
            <w:pPr>
              <w:pStyle w:val="14"/>
              <w:numPr>
                <w:ilvl w:val="2"/>
                <w:numId w:val="2"/>
              </w:numPr>
              <w:spacing w:before="0" w:after="0" w:line="276" w:lineRule="auto"/>
              <w:ind w:left="0" w:right="0" w:firstLine="360"/>
              <w:contextualSpacing/>
              <w:jc w:val="both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 w:cs="Times New Roman"/>
                <w:sz w:val="18"/>
                <w:szCs w:val="18"/>
              </w:rPr>
              <w:t>xxxxxxxx;</w:t>
            </w:r>
          </w:p>
          <w:p>
            <w:pPr>
              <w:pStyle w:val="14"/>
              <w:numPr>
                <w:ilvl w:val="2"/>
                <w:numId w:val="2"/>
              </w:numPr>
              <w:spacing w:before="0" w:after="0" w:line="276" w:lineRule="auto"/>
              <w:ind w:left="0" w:right="0" w:firstLine="360"/>
              <w:contextualSpacing/>
              <w:jc w:val="both"/>
              <w:rPr>
                <w:rFonts w:ascii="Calibri" w:hAnsi="Calibri"/>
                <w:sz w:val="18"/>
                <w:szCs w:val="18"/>
              </w:rPr>
            </w:pPr>
          </w:p>
          <w:p>
            <w:pPr>
              <w:pStyle w:val="16"/>
              <w:spacing w:before="0" w:after="0" w:line="240" w:lineRule="auto"/>
              <w:ind w:left="0" w:right="189" w:firstLine="0"/>
              <w:jc w:val="both"/>
              <w:rPr>
                <w:rFonts w:ascii="Calibri" w:hAnsi="Calibri"/>
                <w:color w:val="CC0000"/>
                <w:sz w:val="18"/>
                <w:szCs w:val="18"/>
              </w:rPr>
            </w:pPr>
          </w:p>
          <w:p>
            <w:pPr>
              <w:pStyle w:val="16"/>
              <w:spacing w:before="0" w:after="0" w:line="240" w:lineRule="auto"/>
              <w:ind w:left="220" w:right="189" w:firstLine="0"/>
              <w:jc w:val="both"/>
              <w:rPr>
                <w:rFonts w:ascii="Calibri" w:hAnsi="Calibri"/>
                <w:color w:val="CC0000"/>
                <w:sz w:val="18"/>
                <w:szCs w:val="18"/>
              </w:rPr>
            </w:pPr>
            <w:r>
              <w:rPr>
                <w:rFonts w:ascii="Calibri" w:hAnsi="Calibri"/>
                <w:b/>
                <w:bCs/>
                <w:color w:val="CC0000"/>
                <w:sz w:val="18"/>
                <w:szCs w:val="18"/>
              </w:rPr>
              <w:t>Ex</w:t>
            </w:r>
            <w:r>
              <w:rPr>
                <w:rFonts w:hint="default" w:ascii="Calibri" w:hAnsi="Calibri"/>
                <w:b/>
                <w:bCs/>
                <w:color w:val="CC0000"/>
                <w:sz w:val="18"/>
                <w:szCs w:val="18"/>
                <w:lang w:val="pt-BR"/>
              </w:rPr>
              <w:t>emplo</w:t>
            </w:r>
            <w:r>
              <w:rPr>
                <w:rFonts w:ascii="Calibri" w:hAnsi="Calibri"/>
                <w:b/>
                <w:bCs/>
                <w:color w:val="CC0000"/>
                <w:sz w:val="18"/>
                <w:szCs w:val="18"/>
              </w:rPr>
              <w:t>2</w:t>
            </w:r>
            <w:r>
              <w:rPr>
                <w:rFonts w:ascii="Calibri" w:hAnsi="Calibri"/>
                <w:color w:val="CC0000"/>
                <w:sz w:val="18"/>
                <w:szCs w:val="18"/>
              </w:rPr>
              <w:t xml:space="preserve">:  IV – DOS REQUISITOS DA CONTRATAÇÃO. </w:t>
            </w:r>
          </w:p>
          <w:p>
            <w:pPr>
              <w:pStyle w:val="16"/>
              <w:spacing w:before="0" w:after="0" w:line="240" w:lineRule="auto"/>
              <w:ind w:left="220" w:right="189" w:firstLine="0"/>
              <w:jc w:val="both"/>
              <w:rPr>
                <w:rFonts w:ascii="Calibri" w:hAnsi="Calibri"/>
                <w:color w:val="CC0000"/>
                <w:sz w:val="18"/>
                <w:szCs w:val="18"/>
              </w:rPr>
            </w:pPr>
            <w:r>
              <w:rPr>
                <w:rFonts w:ascii="Calibri" w:hAnsi="Calibri"/>
                <w:color w:val="CC0000"/>
                <w:sz w:val="18"/>
                <w:szCs w:val="18"/>
              </w:rPr>
              <w:t xml:space="preserve">IV-1 – Requisitos necessários ao atendimento da necessidade. </w:t>
            </w:r>
          </w:p>
          <w:p>
            <w:pPr>
              <w:pStyle w:val="16"/>
              <w:spacing w:before="0" w:after="0" w:line="240" w:lineRule="auto"/>
              <w:ind w:left="220" w:right="189" w:firstLine="0"/>
              <w:jc w:val="both"/>
              <w:rPr>
                <w:rFonts w:ascii="Calibri" w:hAnsi="Calibri"/>
                <w:color w:val="CC0000"/>
                <w:sz w:val="18"/>
                <w:szCs w:val="18"/>
              </w:rPr>
            </w:pPr>
            <w:r>
              <w:rPr>
                <w:rFonts w:ascii="Calibri" w:hAnsi="Calibri"/>
                <w:color w:val="CC0000"/>
                <w:sz w:val="18"/>
                <w:szCs w:val="18"/>
              </w:rPr>
              <w:t xml:space="preserve">A empresa ou o consórcio de empresas que vier a vencer o processo licitatório deverá prover solução integrada de captação e registro de dados destinados à emissão de Carteiras de Registro Nacional Migratório (CRNM) e de Documentos Provisórios de Registro Nacional Migratório (DPRNM), conforme adiante se detalhará, emitindo-os de forma automatizada, com entrega dos documentos em até 10 dias, contados da data da disponibilização dos arquivos para produção, nas unidades da Polícia Federal, podendo o prazo ser dilatado para até 30 dias, caso a pouca demanda pelo documento em determinada localidade justifique a remessa mensal. </w:t>
            </w:r>
          </w:p>
          <w:p>
            <w:pPr>
              <w:pStyle w:val="16"/>
              <w:spacing w:before="0" w:after="0" w:line="240" w:lineRule="auto"/>
              <w:ind w:left="220" w:right="189" w:firstLine="0"/>
              <w:jc w:val="both"/>
              <w:rPr>
                <w:rFonts w:ascii="Calibri" w:hAnsi="Calibri"/>
                <w:color w:val="CC0000"/>
                <w:sz w:val="18"/>
                <w:szCs w:val="18"/>
              </w:rPr>
            </w:pPr>
          </w:p>
          <w:p>
            <w:pPr>
              <w:pStyle w:val="16"/>
              <w:spacing w:before="0" w:after="0" w:line="240" w:lineRule="auto"/>
              <w:ind w:left="220" w:right="189" w:firstLine="0"/>
              <w:jc w:val="both"/>
              <w:rPr>
                <w:rFonts w:ascii="Calibri" w:hAnsi="Calibri"/>
                <w:color w:val="CC0000"/>
                <w:sz w:val="18"/>
                <w:szCs w:val="18"/>
              </w:rPr>
            </w:pPr>
            <w:r>
              <w:rPr>
                <w:rFonts w:ascii="Calibri" w:hAnsi="Calibri"/>
                <w:color w:val="CC0000"/>
                <w:sz w:val="18"/>
                <w:szCs w:val="18"/>
              </w:rPr>
              <w:t>IV-2 – Natureza continuada do serviço a ser contratado 14. Importa registro que o serviço a ser contratado é de execução contínua, tendo em vista que sua paralisação, acaso ocorra, acarretará incalculável prejuízo ao bom andamento das atividades ….</w:t>
            </w:r>
          </w:p>
          <w:p>
            <w:pPr>
              <w:pStyle w:val="16"/>
              <w:spacing w:before="0" w:after="0" w:line="240" w:lineRule="auto"/>
              <w:ind w:left="220" w:right="189" w:firstLine="0"/>
              <w:jc w:val="both"/>
              <w:rPr>
                <w:rFonts w:ascii="Calibri" w:hAnsi="Calibri"/>
                <w:color w:val="CC0000"/>
                <w:sz w:val="18"/>
                <w:szCs w:val="18"/>
              </w:rPr>
            </w:pPr>
          </w:p>
          <w:p>
            <w:pPr>
              <w:pStyle w:val="16"/>
              <w:spacing w:before="0" w:after="0" w:line="240" w:lineRule="auto"/>
              <w:ind w:left="220" w:right="189" w:firstLine="0"/>
              <w:jc w:val="both"/>
              <w:rPr>
                <w:rFonts w:ascii="Calibri" w:hAnsi="Calibri"/>
                <w:color w:val="CC0000"/>
                <w:sz w:val="18"/>
                <w:szCs w:val="18"/>
              </w:rPr>
            </w:pPr>
            <w:r>
              <w:rPr>
                <w:rFonts w:ascii="Calibri" w:hAnsi="Calibri"/>
                <w:color w:val="CC0000"/>
                <w:sz w:val="18"/>
                <w:szCs w:val="18"/>
              </w:rPr>
              <w:t>3.1. Natureza da Contratação:</w:t>
            </w:r>
          </w:p>
          <w:p>
            <w:pPr>
              <w:pStyle w:val="16"/>
              <w:spacing w:before="0" w:after="0" w:line="240" w:lineRule="auto"/>
              <w:ind w:left="220" w:right="189" w:firstLine="0"/>
              <w:jc w:val="both"/>
              <w:rPr>
                <w:rFonts w:ascii="Calibri" w:hAnsi="Calibri"/>
                <w:color w:val="CC0000"/>
                <w:sz w:val="18"/>
                <w:szCs w:val="18"/>
              </w:rPr>
            </w:pPr>
            <w:r>
              <w:rPr>
                <w:rFonts w:ascii="Calibri" w:hAnsi="Calibri"/>
                <w:color w:val="CC0000"/>
                <w:sz w:val="18"/>
                <w:szCs w:val="18"/>
              </w:rPr>
              <w:t>No caso de serviços, definir e justificar se o serviço possui natureza continuada ou não (Item 3.3, ‘b’, anexo III, IN nº 05/2017);</w:t>
            </w:r>
          </w:p>
          <w:p>
            <w:pPr>
              <w:pStyle w:val="16"/>
              <w:spacing w:before="0" w:after="0" w:line="240" w:lineRule="auto"/>
              <w:ind w:left="220" w:right="189" w:firstLine="0"/>
              <w:jc w:val="both"/>
              <w:rPr>
                <w:rFonts w:ascii="Calibri" w:hAnsi="Calibri"/>
                <w:color w:val="CC0000"/>
                <w:sz w:val="18"/>
                <w:szCs w:val="18"/>
              </w:rPr>
            </w:pPr>
          </w:p>
          <w:p>
            <w:pPr>
              <w:pStyle w:val="16"/>
              <w:spacing w:before="0" w:after="0" w:line="240" w:lineRule="auto"/>
              <w:ind w:left="220" w:right="189" w:firstLine="0"/>
              <w:jc w:val="both"/>
              <w:rPr>
                <w:rFonts w:ascii="Calibri" w:hAnsi="Calibri"/>
                <w:color w:val="CC0000"/>
                <w:sz w:val="18"/>
                <w:szCs w:val="18"/>
              </w:rPr>
            </w:pPr>
            <w:r>
              <w:rPr>
                <w:rFonts w:ascii="Calibri" w:hAnsi="Calibri"/>
                <w:color w:val="CC0000"/>
                <w:sz w:val="18"/>
                <w:szCs w:val="18"/>
              </w:rPr>
              <w:t>Art. 15. Os serviços prestados de forma contínua são aqueles que, pela sua essencialidade, visam atender à necessidade pública de forma permanente e contínua, por mais de um exercício financeiro, assegurando a integridade do patrimônio público ou o funcionamento das atividades finalísticas do órgão ou entidade, de modo que sua interrupção possa comprometer a prestação de um serviço público ou o cumprimento da missão institucional</w:t>
            </w:r>
          </w:p>
          <w:p>
            <w:pPr>
              <w:pStyle w:val="16"/>
              <w:spacing w:before="0" w:after="0" w:line="240" w:lineRule="auto"/>
              <w:ind w:left="220" w:right="189" w:firstLine="0"/>
              <w:jc w:val="both"/>
              <w:rPr>
                <w:rFonts w:ascii="Calibri" w:hAnsi="Calibri"/>
                <w:color w:val="CC0000"/>
                <w:sz w:val="18"/>
                <w:szCs w:val="18"/>
              </w:rPr>
            </w:pPr>
          </w:p>
          <w:p>
            <w:pPr>
              <w:pStyle w:val="16"/>
              <w:spacing w:before="0" w:after="0" w:line="240" w:lineRule="auto"/>
              <w:ind w:left="220" w:right="189" w:firstLine="0"/>
              <w:jc w:val="both"/>
              <w:rPr>
                <w:rFonts w:ascii="Calibri" w:hAnsi="Calibri"/>
                <w:color w:val="CC0000"/>
                <w:sz w:val="20"/>
                <w:szCs w:val="20"/>
              </w:rPr>
            </w:pPr>
            <w:r>
              <w:rPr>
                <w:rFonts w:ascii="Calibri" w:hAnsi="Calibri"/>
                <w:color w:val="CC0000"/>
                <w:sz w:val="20"/>
                <w:szCs w:val="20"/>
              </w:rPr>
              <w:t>Parágrafo único. A contratação de serviços prestados de forma contínua deverá observar os prazos previstos no art. 57 da Lei nº 8.666, de 1993.</w:t>
            </w:r>
          </w:p>
          <w:p>
            <w:pPr>
              <w:pStyle w:val="16"/>
              <w:spacing w:before="0" w:after="0" w:line="240" w:lineRule="auto"/>
              <w:ind w:left="220" w:right="189" w:firstLine="0"/>
              <w:jc w:val="both"/>
              <w:rPr>
                <w:rFonts w:ascii="Calibri" w:hAnsi="Calibri"/>
                <w:color w:val="CC0000"/>
                <w:sz w:val="20"/>
                <w:szCs w:val="20"/>
              </w:rPr>
            </w:pPr>
          </w:p>
          <w:p>
            <w:pPr>
              <w:pStyle w:val="16"/>
              <w:spacing w:before="0" w:after="0" w:line="240" w:lineRule="auto"/>
              <w:ind w:left="220" w:right="189" w:firstLine="0"/>
              <w:jc w:val="both"/>
              <w:rPr>
                <w:rFonts w:ascii="Calibri" w:hAnsi="Calibri"/>
                <w:color w:val="CC0000"/>
                <w:sz w:val="20"/>
                <w:szCs w:val="20"/>
              </w:rPr>
            </w:pPr>
            <w:r>
              <w:rPr>
                <w:rFonts w:ascii="Calibri" w:hAnsi="Calibri"/>
                <w:color w:val="CC0000"/>
                <w:sz w:val="20"/>
                <w:szCs w:val="20"/>
              </w:rPr>
              <w:t>Art. 16. Os serviços considerados não continuados ou contratados por escopo são aqueles que impõem aos contratados o dever de realizar a prestação de um serviço específico em um período predeterminado, podendo ser prorrogado, desde que justificadamente, pelo prazo necessário à conclusão</w:t>
            </w:r>
          </w:p>
          <w:p>
            <w:pPr>
              <w:pStyle w:val="16"/>
              <w:spacing w:before="0" w:after="0" w:line="240" w:lineRule="auto"/>
              <w:ind w:left="220" w:right="189" w:firstLine="0"/>
              <w:jc w:val="both"/>
              <w:rPr>
                <w:rFonts w:ascii="Calibri" w:hAnsi="Calibri"/>
                <w:color w:val="CC0000"/>
                <w:sz w:val="20"/>
                <w:szCs w:val="20"/>
              </w:rPr>
            </w:pPr>
            <w:r>
              <w:rPr>
                <w:rFonts w:ascii="Calibri" w:hAnsi="Calibri"/>
                <w:color w:val="CC0000"/>
                <w:sz w:val="20"/>
                <w:szCs w:val="20"/>
              </w:rPr>
              <w:t>3.2. Duração Inicial do Contrato:</w:t>
            </w:r>
          </w:p>
          <w:p>
            <w:pPr>
              <w:pStyle w:val="16"/>
              <w:spacing w:before="0" w:after="0" w:line="240" w:lineRule="auto"/>
              <w:ind w:left="220" w:right="189" w:firstLine="0"/>
              <w:jc w:val="both"/>
              <w:rPr>
                <w:rFonts w:ascii="Calibri" w:hAnsi="Calibri"/>
                <w:color w:val="CC0000"/>
                <w:sz w:val="20"/>
                <w:szCs w:val="20"/>
              </w:rPr>
            </w:pPr>
          </w:p>
          <w:p>
            <w:pPr>
              <w:pStyle w:val="16"/>
              <w:spacing w:before="0" w:after="0" w:line="240" w:lineRule="auto"/>
              <w:ind w:left="220" w:right="189" w:firstLine="0"/>
              <w:jc w:val="both"/>
              <w:rPr>
                <w:rFonts w:ascii="Calibri" w:hAnsi="Calibri"/>
                <w:color w:val="CC0000"/>
                <w:sz w:val="20"/>
                <w:szCs w:val="20"/>
              </w:rPr>
            </w:pPr>
            <w:r>
              <w:rPr>
                <w:rFonts w:ascii="Calibri" w:hAnsi="Calibri"/>
                <w:color w:val="CC0000"/>
                <w:sz w:val="20"/>
                <w:szCs w:val="20"/>
              </w:rPr>
              <w:t>Avaliar a duração inicial do contrato de prestação de serviços de natureza continuada, que poderá, excepcionalmente, ser superior a 12 meses, e justificar a decisão (Item 3.3, ‘d’, anexo III, IN nº 05/2017);</w:t>
            </w:r>
          </w:p>
          <w:p>
            <w:pPr>
              <w:pStyle w:val="16"/>
              <w:spacing w:before="0" w:after="0" w:line="240" w:lineRule="auto"/>
              <w:ind w:left="220" w:right="189" w:firstLine="0"/>
              <w:jc w:val="both"/>
              <w:rPr>
                <w:rFonts w:ascii="Calibri" w:hAnsi="Calibri"/>
                <w:color w:val="CC0000"/>
                <w:sz w:val="20"/>
                <w:szCs w:val="20"/>
              </w:rPr>
            </w:pPr>
          </w:p>
          <w:p>
            <w:pPr>
              <w:pStyle w:val="16"/>
              <w:spacing w:before="0" w:after="0" w:line="240" w:lineRule="auto"/>
              <w:ind w:left="220" w:right="189" w:firstLine="0"/>
              <w:jc w:val="both"/>
              <w:rPr>
                <w:sz w:val="20"/>
                <w:szCs w:val="20"/>
              </w:rPr>
            </w:pPr>
            <w:r>
              <w:rPr>
                <w:rFonts w:ascii="Calibri" w:hAnsi="Calibri"/>
                <w:color w:val="CC0000"/>
                <w:sz w:val="20"/>
                <w:szCs w:val="20"/>
              </w:rPr>
              <w:t xml:space="preserve">A regra é a contratação por prazo de 12 meses, com sucessivas prorrogações, a contratação por prazo maior de 12 meses somente deve ser adotada em casos justificados, onde fique demonstrado o benefício advindo desse ato para a Administração. </w:t>
            </w:r>
          </w:p>
          <w:p>
            <w:pPr>
              <w:pStyle w:val="16"/>
              <w:spacing w:before="0" w:after="0" w:line="240" w:lineRule="auto"/>
              <w:ind w:left="220" w:right="189" w:firstLine="0"/>
              <w:jc w:val="both"/>
              <w:rPr>
                <w:sz w:val="20"/>
                <w:szCs w:val="20"/>
              </w:rPr>
            </w:pPr>
          </w:p>
          <w:p>
            <w:pPr>
              <w:pStyle w:val="16"/>
              <w:spacing w:before="0" w:after="0" w:line="240" w:lineRule="auto"/>
              <w:ind w:left="220" w:right="189" w:firstLine="0"/>
              <w:jc w:val="both"/>
              <w:rPr>
                <w:rFonts w:ascii="Calibri" w:hAnsi="Calibri"/>
                <w:color w:val="CC0000"/>
                <w:sz w:val="20"/>
                <w:szCs w:val="20"/>
              </w:rPr>
            </w:pPr>
            <w:r>
              <w:rPr>
                <w:rFonts w:ascii="Calibri" w:hAnsi="Calibri"/>
                <w:color w:val="CC0000"/>
                <w:sz w:val="20"/>
                <w:szCs w:val="20"/>
              </w:rPr>
              <w:t>Ex :</w:t>
            </w:r>
          </w:p>
          <w:p>
            <w:pPr>
              <w:pStyle w:val="16"/>
              <w:spacing w:before="0" w:after="0" w:line="240" w:lineRule="auto"/>
              <w:ind w:left="220" w:right="189" w:firstLine="0"/>
              <w:jc w:val="both"/>
              <w:rPr>
                <w:rFonts w:ascii="Calibri" w:hAnsi="Calibri"/>
                <w:color w:val="CC0000"/>
                <w:sz w:val="20"/>
                <w:szCs w:val="20"/>
              </w:rPr>
            </w:pPr>
          </w:p>
          <w:p>
            <w:pPr>
              <w:pStyle w:val="16"/>
              <w:spacing w:before="0" w:after="0" w:line="240" w:lineRule="auto"/>
              <w:ind w:left="220" w:right="189" w:firstLine="0"/>
              <w:jc w:val="both"/>
              <w:rPr>
                <w:rFonts w:ascii="Calibri" w:hAnsi="Calibri"/>
                <w:color w:val="CC0000"/>
                <w:sz w:val="20"/>
                <w:szCs w:val="20"/>
              </w:rPr>
            </w:pPr>
            <w:r>
              <w:rPr>
                <w:rFonts w:ascii="Calibri" w:hAnsi="Calibri"/>
                <w:color w:val="CC0000"/>
                <w:sz w:val="20"/>
                <w:szCs w:val="20"/>
              </w:rPr>
              <w:t>IV-4 – Duração inicial do contrato de prestação de serviços de natureza continuada, podendo, excepcionalmente, ser superior a 12 meses .</w:t>
            </w:r>
          </w:p>
          <w:p>
            <w:pPr>
              <w:pStyle w:val="16"/>
              <w:spacing w:before="0" w:after="0" w:line="240" w:lineRule="auto"/>
              <w:ind w:left="220" w:right="189" w:firstLine="0"/>
              <w:jc w:val="both"/>
              <w:rPr>
                <w:rFonts w:ascii="Calibri" w:hAnsi="Calibri"/>
                <w:color w:val="CC0000"/>
                <w:sz w:val="20"/>
                <w:szCs w:val="20"/>
              </w:rPr>
            </w:pPr>
          </w:p>
          <w:p>
            <w:pPr>
              <w:pStyle w:val="16"/>
              <w:spacing w:before="0" w:after="0" w:line="240" w:lineRule="auto"/>
              <w:ind w:left="220" w:right="189" w:firstLine="0"/>
              <w:jc w:val="both"/>
              <w:rPr>
                <w:rFonts w:ascii="Calibri" w:hAnsi="Calibri"/>
                <w:color w:val="CC0000"/>
                <w:sz w:val="20"/>
                <w:szCs w:val="20"/>
              </w:rPr>
            </w:pPr>
            <w:r>
              <w:rPr>
                <w:rFonts w:ascii="Calibri" w:hAnsi="Calibri"/>
                <w:color w:val="CC0000"/>
                <w:sz w:val="20"/>
                <w:szCs w:val="20"/>
              </w:rPr>
              <w:t xml:space="preserve">Muito embora ordinariamente os contratos comumente sejam celebrados com duração de até 12 (doze) meses, prorrogáveis até 60 (sessenta), o contrato em questão – solução integrada de captação e registro de dados destinados à emissão de CRNM e DPRNM – não pode ser considerado simples e requer altíssimos investimentos e contraprestação em forma de pagamentos à empresa (ou ao consórcio) que vier a ser contratada(o), razão pela qual, no intuito de se obter preços e condições mais vantajosos à Administração, a duração do contrato a ser firmado deverá ser de 30 (trinta) meses, a contar da publicação de seu extrato no DOU, podendo ser prorrogado uma vez por igual período, respeitando-se o limite legal dos sessenta meses (art. 57, inciso II da Lei n° 8.666/1993). </w:t>
            </w:r>
          </w:p>
          <w:p>
            <w:pPr>
              <w:pStyle w:val="16"/>
              <w:spacing w:before="0" w:after="0" w:line="240" w:lineRule="auto"/>
              <w:ind w:left="220" w:right="189" w:firstLine="0"/>
              <w:jc w:val="both"/>
              <w:rPr>
                <w:rFonts w:ascii="Calibri" w:hAnsi="Calibri"/>
                <w:color w:val="CC0000"/>
                <w:sz w:val="20"/>
                <w:szCs w:val="20"/>
              </w:rPr>
            </w:pPr>
          </w:p>
          <w:p>
            <w:pPr>
              <w:pStyle w:val="16"/>
              <w:spacing w:before="0" w:after="0" w:line="240" w:lineRule="auto"/>
              <w:ind w:left="220" w:right="189" w:firstLine="0"/>
              <w:jc w:val="both"/>
              <w:rPr>
                <w:rFonts w:ascii="Calibri" w:hAnsi="Calibri"/>
                <w:color w:val="CC0000"/>
                <w:sz w:val="20"/>
                <w:szCs w:val="20"/>
              </w:rPr>
            </w:pPr>
            <w:r>
              <w:rPr>
                <w:rFonts w:ascii="Calibri" w:hAnsi="Calibri"/>
                <w:color w:val="CC0000"/>
                <w:sz w:val="20"/>
                <w:szCs w:val="20"/>
              </w:rPr>
              <w:t xml:space="preserve">Com esse prazo de duração do contrato (30 meses, prorrogável uma vez), espera-se que as empresas sintam-se mais seguras na continuidade do serviço contratado, garantindo-se a restituição do quantum fora investido na implementação da solução integrada de captação e registro de dados destinados à emissão de CRNM, fazendo com que o certame seja mais concorrido e os preços mais vantajosos à Administração, em razão da alta competitividade que se almeja na licitação. </w:t>
            </w:r>
          </w:p>
          <w:p>
            <w:pPr>
              <w:pStyle w:val="16"/>
              <w:spacing w:before="0" w:after="0" w:line="240" w:lineRule="auto"/>
              <w:ind w:left="220" w:right="189" w:firstLine="0"/>
              <w:jc w:val="both"/>
              <w:rPr>
                <w:rFonts w:ascii="Calibri" w:hAnsi="Calibri"/>
                <w:color w:val="CC0000"/>
                <w:sz w:val="20"/>
                <w:szCs w:val="20"/>
              </w:rPr>
            </w:pPr>
          </w:p>
          <w:p>
            <w:pPr>
              <w:pStyle w:val="16"/>
              <w:spacing w:before="0" w:after="0" w:line="240" w:lineRule="auto"/>
              <w:ind w:left="220" w:right="189" w:firstLine="0"/>
              <w:jc w:val="both"/>
              <w:rPr>
                <w:rFonts w:ascii="Calibri" w:hAnsi="Calibri"/>
                <w:color w:val="CC0000"/>
                <w:sz w:val="20"/>
                <w:szCs w:val="20"/>
              </w:rPr>
            </w:pPr>
            <w:r>
              <w:rPr>
                <w:rFonts w:ascii="Calibri" w:hAnsi="Calibri"/>
                <w:color w:val="CC0000"/>
                <w:sz w:val="20"/>
                <w:szCs w:val="20"/>
              </w:rPr>
              <w:t>3.3. Sustentabilidade:</w:t>
            </w:r>
          </w:p>
          <w:p>
            <w:pPr>
              <w:pStyle w:val="16"/>
              <w:spacing w:before="0" w:after="0" w:line="240" w:lineRule="auto"/>
              <w:ind w:left="220" w:right="189" w:firstLine="0"/>
              <w:jc w:val="both"/>
              <w:rPr>
                <w:rFonts w:ascii="Calibri" w:hAnsi="Calibri"/>
                <w:color w:val="CC0000"/>
                <w:sz w:val="20"/>
                <w:szCs w:val="20"/>
              </w:rPr>
            </w:pPr>
            <w:r>
              <w:rPr>
                <w:rFonts w:ascii="Calibri" w:hAnsi="Calibri"/>
                <w:color w:val="CC0000"/>
                <w:sz w:val="20"/>
                <w:szCs w:val="20"/>
              </w:rPr>
              <w:t>(Incluir, se possível, critérios e praticas de sustentabilidade que devem ser veiculados como especificação técnica do objeto ou como obrigação da contratada)</w:t>
            </w:r>
          </w:p>
          <w:p>
            <w:pPr>
              <w:pStyle w:val="16"/>
              <w:spacing w:before="0" w:after="0" w:line="240" w:lineRule="auto"/>
              <w:ind w:left="220" w:right="189" w:firstLine="0"/>
              <w:jc w:val="both"/>
              <w:rPr>
                <w:rFonts w:ascii="Calibri" w:hAnsi="Calibri"/>
                <w:color w:val="CC0000"/>
                <w:sz w:val="20"/>
                <w:szCs w:val="20"/>
              </w:rPr>
            </w:pPr>
          </w:p>
          <w:p>
            <w:pPr>
              <w:pStyle w:val="16"/>
              <w:spacing w:before="0" w:after="0" w:line="240" w:lineRule="auto"/>
              <w:ind w:left="220" w:right="189" w:firstLine="0"/>
              <w:jc w:val="both"/>
              <w:rPr>
                <w:rFonts w:ascii="Calibri" w:hAnsi="Calibri"/>
                <w:color w:val="CC0000"/>
                <w:sz w:val="20"/>
                <w:szCs w:val="20"/>
              </w:rPr>
            </w:pPr>
            <w:r>
              <w:rPr>
                <w:rFonts w:ascii="Calibri" w:hAnsi="Calibri"/>
                <w:color w:val="CC0000"/>
                <w:sz w:val="20"/>
                <w:szCs w:val="20"/>
              </w:rPr>
              <w:t>Elaborar quadro identificando as soluções de mercado (produtos, fornecedores, fabricantes etc.) que atendem aos requisitos especificados e, caso a quantidade de fornecedores seja considerada restrita, verificar se os requisitos que limitam a participação são realmente indispensáveis, de modo a avaliar a retirada ou flexibilização destes requisitos (Item 3.3, ‘f’, anexo III, IN nº 05/201</w:t>
            </w:r>
          </w:p>
          <w:p>
            <w:pPr>
              <w:pStyle w:val="16"/>
              <w:spacing w:before="0" w:after="0" w:line="240" w:lineRule="auto"/>
              <w:ind w:left="220" w:right="189" w:firstLine="0"/>
              <w:jc w:val="both"/>
              <w:rPr>
                <w:rFonts w:ascii="Calibri" w:hAnsi="Calibri"/>
                <w:color w:val="CC0000"/>
                <w:sz w:val="20"/>
                <w:szCs w:val="20"/>
              </w:rPr>
            </w:pPr>
          </w:p>
          <w:p>
            <w:pPr>
              <w:pStyle w:val="16"/>
              <w:spacing w:before="0" w:after="0" w:line="240" w:lineRule="auto"/>
              <w:ind w:left="220" w:right="189" w:firstLine="0"/>
              <w:jc w:val="both"/>
              <w:rPr>
                <w:rFonts w:ascii="Calibri" w:hAnsi="Calibri"/>
                <w:color w:val="CC0000"/>
                <w:sz w:val="20"/>
                <w:szCs w:val="20"/>
              </w:rPr>
            </w:pPr>
            <w:r>
              <w:rPr>
                <w:rFonts w:ascii="Calibri" w:hAnsi="Calibri"/>
                <w:color w:val="CC0000"/>
                <w:sz w:val="20"/>
                <w:szCs w:val="20"/>
              </w:rPr>
              <w:t>3.4. Transição Contratual:</w:t>
            </w:r>
          </w:p>
          <w:p>
            <w:pPr>
              <w:pStyle w:val="16"/>
              <w:spacing w:before="0" w:after="0" w:line="240" w:lineRule="auto"/>
              <w:ind w:left="220" w:right="189" w:firstLine="0"/>
              <w:jc w:val="both"/>
              <w:rPr>
                <w:rFonts w:ascii="Calibri" w:hAnsi="Calibri"/>
                <w:color w:val="CC0000"/>
                <w:sz w:val="20"/>
                <w:szCs w:val="20"/>
              </w:rPr>
            </w:pPr>
            <w:r>
              <w:rPr>
                <w:rFonts w:ascii="Calibri" w:hAnsi="Calibri"/>
                <w:color w:val="CC0000"/>
                <w:sz w:val="20"/>
                <w:szCs w:val="20"/>
              </w:rPr>
              <w:t>Identificar a necessidade, ou não, de a contratada promover a transição contratual com transferência de conhecimento, tecnologia e técnicas empregadas (Item 3.3, ‘e’, anexo III, IN nº 05/2017);</w:t>
            </w:r>
          </w:p>
          <w:p>
            <w:pPr>
              <w:pStyle w:val="16"/>
              <w:spacing w:before="0" w:after="0" w:line="240" w:lineRule="auto"/>
              <w:ind w:left="220" w:right="189" w:firstLine="0"/>
              <w:jc w:val="both"/>
              <w:rPr>
                <w:rFonts w:ascii="Calibri" w:hAnsi="Calibri"/>
                <w:color w:val="CC0000"/>
                <w:sz w:val="20"/>
                <w:szCs w:val="20"/>
              </w:rPr>
            </w:pPr>
          </w:p>
          <w:p>
            <w:pPr>
              <w:pStyle w:val="16"/>
              <w:spacing w:before="0" w:after="0" w:line="240" w:lineRule="auto"/>
              <w:ind w:left="220" w:right="189" w:firstLine="0"/>
              <w:jc w:val="both"/>
              <w:rPr>
                <w:rFonts w:ascii="Calibri" w:hAnsi="Calibri"/>
                <w:color w:val="CC0000"/>
                <w:sz w:val="20"/>
                <w:szCs w:val="20"/>
              </w:rPr>
            </w:pPr>
            <w:r>
              <w:rPr>
                <w:rFonts w:ascii="Calibri" w:hAnsi="Calibri"/>
                <w:color w:val="CC0000"/>
                <w:sz w:val="20"/>
                <w:szCs w:val="20"/>
              </w:rPr>
              <w:t>3.5. Relevância dos requisitos estipulados:</w:t>
            </w:r>
          </w:p>
          <w:p>
            <w:pPr>
              <w:pStyle w:val="16"/>
              <w:spacing w:before="0" w:after="0" w:line="240" w:lineRule="auto"/>
              <w:ind w:left="220" w:right="189" w:firstLine="0"/>
              <w:jc w:val="both"/>
            </w:pPr>
            <w:r>
              <w:rPr>
                <w:rFonts w:ascii="Calibri" w:hAnsi="Calibri"/>
                <w:color w:val="CC0000"/>
                <w:sz w:val="20"/>
                <w:szCs w:val="20"/>
              </w:rPr>
              <w:t>Com base no Levantamento de Mercado (item 7 do presente documento), caso a quantidade de fornecedores seja considerada restrita, verificar se os requisitos que limitam a participação são realmente indispensáveis, de modo a avaliar a retirada ou flexibilização destes requisitos.</w:t>
            </w:r>
          </w:p>
        </w:tc>
      </w:tr>
    </w:tbl>
    <w:p>
      <w:pPr>
        <w:pStyle w:val="14"/>
        <w:keepNext w:val="0"/>
        <w:keepLines w:val="0"/>
        <w:pageBreakBefore w:val="0"/>
        <w:widowControl/>
        <w:overflowPunct w:val="0"/>
        <w:bidi w:val="0"/>
        <w:spacing w:before="0" w:after="0" w:line="240" w:lineRule="auto"/>
        <w:ind w:left="0" w:right="0" w:firstLine="0"/>
        <w:jc w:val="both"/>
        <w:textAlignment w:val="auto"/>
        <w:rPr>
          <w:b w:val="0"/>
          <w:bCs/>
          <w:sz w:val="10"/>
          <w:szCs w:val="10"/>
          <w:lang w:val="pt-BR"/>
        </w:rPr>
      </w:pPr>
    </w:p>
    <w:tbl>
      <w:tblPr>
        <w:tblStyle w:val="10"/>
        <w:tblW w:w="9650" w:type="dxa"/>
        <w:tblInd w:w="-265" w:type="dxa"/>
        <w:tblLayout w:type="fixed"/>
        <w:tblCellMar>
          <w:top w:w="0" w:type="dxa"/>
          <w:left w:w="113" w:type="dxa"/>
          <w:bottom w:w="0" w:type="dxa"/>
          <w:right w:w="108" w:type="dxa"/>
        </w:tblCellMar>
      </w:tblPr>
      <w:tblGrid>
        <w:gridCol w:w="9650"/>
      </w:tblGrid>
      <w:tr>
        <w:tblPrEx>
          <w:tblLayout w:type="fixed"/>
          <w:tblCellMar>
            <w:top w:w="0" w:type="dxa"/>
            <w:left w:w="113" w:type="dxa"/>
            <w:bottom w:w="0" w:type="dxa"/>
            <w:right w:w="108" w:type="dxa"/>
          </w:tblCellMar>
        </w:tblPrEx>
        <w:tc>
          <w:tcPr>
            <w:tcW w:w="9650" w:type="dxa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shd w:val="clear" w:color="auto" w:fill="1F3863"/>
            <w:noWrap w:val="0"/>
            <w:vAlign w:val="top"/>
          </w:tcPr>
          <w:p>
            <w:pPr>
              <w:pStyle w:val="14"/>
              <w:keepNext w:val="0"/>
              <w:keepLines w:val="0"/>
              <w:widowControl/>
              <w:numPr>
                <w:ilvl w:val="0"/>
                <w:numId w:val="1"/>
              </w:numPr>
              <w:tabs>
                <w:tab w:val="clear" w:pos="0"/>
              </w:tabs>
              <w:overflowPunct w:val="0"/>
              <w:bidi w:val="0"/>
              <w:spacing w:before="0" w:after="0" w:line="240" w:lineRule="auto"/>
              <w:ind w:left="0" w:leftChars="0" w:right="73" w:firstLine="0" w:firstLineChars="0"/>
              <w:jc w:val="both"/>
              <w:textAlignment w:val="auto"/>
              <w:rPr>
                <w:b/>
                <w:bCs w:val="0"/>
                <w:position w:val="0"/>
                <w:sz w:val="24"/>
                <w:szCs w:val="24"/>
                <w:vertAlign w:val="baseline"/>
                <w:lang w:val="pt-BR"/>
              </w:rPr>
            </w:pPr>
            <w:r>
              <w:rPr>
                <w:b/>
                <w:bCs w:val="0"/>
                <w:position w:val="0"/>
                <w:sz w:val="24"/>
                <w:szCs w:val="24"/>
                <w:vertAlign w:val="baseline"/>
                <w:lang w:val="pt-BR"/>
              </w:rPr>
              <w:t>ESTIMATIVA DAS QUANTIDADES:</w:t>
            </w:r>
            <w:r>
              <w:rPr>
                <w:rFonts w:hint="default"/>
                <w:b/>
                <w:bCs w:val="0"/>
                <w:position w:val="0"/>
                <w:sz w:val="24"/>
                <w:szCs w:val="24"/>
                <w:vertAlign w:val="baseline"/>
                <w:lang w:val="pt-BR"/>
              </w:rPr>
              <w:t xml:space="preserve">    </w:t>
            </w:r>
            <w:r>
              <w:rPr>
                <w:rFonts w:hint="default"/>
                <w:b/>
                <w:bCs w:val="0"/>
                <w:position w:val="0"/>
                <w:sz w:val="14"/>
                <w:szCs w:val="14"/>
                <w:vertAlign w:val="baseline"/>
                <w:lang w:val="pt-BR"/>
              </w:rPr>
              <w:t>*preenchimento obrigatório</w:t>
            </w:r>
          </w:p>
        </w:tc>
      </w:tr>
      <w:tr>
        <w:tblPrEx>
          <w:tblLayout w:type="fixed"/>
          <w:tblCellMar>
            <w:top w:w="0" w:type="dxa"/>
            <w:left w:w="113" w:type="dxa"/>
            <w:bottom w:w="0" w:type="dxa"/>
            <w:right w:w="108" w:type="dxa"/>
          </w:tblCellMar>
        </w:tblPrEx>
        <w:trPr>
          <w:trHeight w:val="1009" w:hRule="atLeast"/>
        </w:trPr>
        <w:tc>
          <w:tcPr>
            <w:tcW w:w="9650" w:type="dxa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shd w:val="clear" w:color="auto" w:fill="auto"/>
            <w:noWrap w:val="0"/>
            <w:vAlign w:val="top"/>
          </w:tcPr>
          <w:p>
            <w:pPr>
              <w:pStyle w:val="16"/>
              <w:numPr>
                <w:ilvl w:val="0"/>
                <w:numId w:val="3"/>
              </w:numPr>
              <w:spacing w:before="0" w:after="0" w:line="276" w:lineRule="auto"/>
              <w:ind w:left="420" w:right="189" w:hanging="420"/>
              <w:jc w:val="both"/>
              <w:rPr>
                <w:rFonts w:ascii="Calibri" w:hAnsi="Calibri" w:cs="Calibri"/>
                <w:color w:val="17375E" w:themeColor="text2" w:themeShade="BF"/>
                <w:sz w:val="20"/>
                <w:szCs w:val="20"/>
              </w:rPr>
            </w:pPr>
            <w:r>
              <w:rPr>
                <w:rFonts w:ascii="Calibri" w:hAnsi="Calibri" w:cs="Calibri"/>
                <w:color w:val="17375E" w:themeColor="text2" w:themeShade="BF"/>
                <w:sz w:val="20"/>
                <w:szCs w:val="20"/>
              </w:rPr>
              <w:t>Definir e documentar o método para a estimativa das quantidades a serem contratadas; (Item 3.4, ‘a’, anexo III, IN nº 05/2017);Definir e documentar o método para a estimativa das quantidades a serem contratadas (Item 3.4, ‘a’, anexo III, IN nº 05/2017);</w:t>
            </w:r>
          </w:p>
          <w:p>
            <w:pPr>
              <w:pStyle w:val="16"/>
              <w:numPr>
                <w:ilvl w:val="0"/>
                <w:numId w:val="3"/>
              </w:numPr>
              <w:spacing w:before="0" w:after="0" w:line="276" w:lineRule="auto"/>
              <w:ind w:left="420" w:right="189" w:hanging="420"/>
              <w:jc w:val="both"/>
              <w:rPr>
                <w:rFonts w:ascii="Calibri" w:hAnsi="Calibri" w:cs="Calibri"/>
                <w:color w:val="17375E" w:themeColor="text2" w:themeShade="BF"/>
                <w:sz w:val="20"/>
                <w:szCs w:val="20"/>
              </w:rPr>
            </w:pPr>
            <w:r>
              <w:rPr>
                <w:rFonts w:ascii="Calibri" w:hAnsi="Calibri" w:cs="Calibri"/>
                <w:color w:val="17375E" w:themeColor="text2" w:themeShade="BF"/>
                <w:sz w:val="20"/>
                <w:szCs w:val="20"/>
              </w:rPr>
              <w:t xml:space="preserve">art 24, </w:t>
            </w:r>
          </w:p>
          <w:p>
            <w:pPr>
              <w:pStyle w:val="16"/>
              <w:numPr>
                <w:ilvl w:val="0"/>
                <w:numId w:val="3"/>
              </w:numPr>
              <w:spacing w:before="0" w:after="0" w:line="276" w:lineRule="auto"/>
              <w:ind w:left="420" w:right="189" w:hanging="420"/>
              <w:jc w:val="both"/>
              <w:rPr>
                <w:rFonts w:ascii="Calibri" w:hAnsi="Calibri" w:cs="Calibri"/>
                <w:color w:val="17375E" w:themeColor="text2" w:themeShade="BF"/>
                <w:sz w:val="20"/>
                <w:szCs w:val="20"/>
              </w:rPr>
            </w:pPr>
            <w:r>
              <w:rPr>
                <w:rFonts w:ascii="Calibri" w:hAnsi="Calibri" w:cs="Calibri"/>
                <w:color w:val="17375E" w:themeColor="text2" w:themeShade="BF"/>
                <w:sz w:val="20"/>
                <w:szCs w:val="20"/>
              </w:rPr>
              <w:t>Utilizar informações das contratações anteriores, se for o caso;(Item 3.4, ‘b’, anexo III, IN nº 05/2017);</w:t>
            </w:r>
          </w:p>
          <w:p>
            <w:pPr>
              <w:pStyle w:val="16"/>
              <w:numPr>
                <w:ilvl w:val="0"/>
                <w:numId w:val="3"/>
              </w:numPr>
              <w:spacing w:before="0" w:after="0" w:line="276" w:lineRule="auto"/>
              <w:ind w:left="420" w:right="189" w:hanging="420"/>
              <w:jc w:val="both"/>
              <w:rPr>
                <w:rFonts w:ascii="Calibri" w:hAnsi="Calibri" w:cs="Calibri"/>
                <w:color w:val="17375E" w:themeColor="text2" w:themeShade="BF"/>
                <w:sz w:val="20"/>
                <w:szCs w:val="20"/>
              </w:rPr>
            </w:pPr>
            <w:r>
              <w:rPr>
                <w:rFonts w:ascii="Calibri" w:hAnsi="Calibri" w:cs="Calibri"/>
                <w:color w:val="17375E" w:themeColor="text2" w:themeShade="BF"/>
                <w:sz w:val="20"/>
                <w:szCs w:val="20"/>
              </w:rPr>
              <w:t>Incluir nos autos as memórias de cálculo e os documentos que lhe dão suporte; (Item 3.4, ‘c’, anexo III, IN nº 05/2017);</w:t>
            </w:r>
          </w:p>
          <w:p>
            <w:pPr>
              <w:pStyle w:val="16"/>
              <w:numPr>
                <w:ilvl w:val="0"/>
                <w:numId w:val="3"/>
              </w:numPr>
              <w:spacing w:before="0" w:after="0" w:line="276" w:lineRule="auto"/>
              <w:ind w:left="420" w:right="189" w:hanging="420"/>
              <w:jc w:val="both"/>
              <w:rPr>
                <w:rFonts w:ascii="Calibri" w:hAnsi="Calibri" w:cs="Calibri"/>
                <w:color w:val="17375E" w:themeColor="text2" w:themeShade="BF"/>
                <w:sz w:val="20"/>
                <w:szCs w:val="20"/>
              </w:rPr>
            </w:pPr>
            <w:r>
              <w:rPr>
                <w:rFonts w:ascii="Calibri" w:hAnsi="Calibri" w:cs="Calibri"/>
                <w:color w:val="17375E" w:themeColor="text2" w:themeShade="BF"/>
                <w:sz w:val="20"/>
                <w:szCs w:val="20"/>
              </w:rPr>
              <w:t>Para os casos em que houver a necessidade de materiais específicos, cuja previsibilidade não se mostra possível antes da contratação, avaliar a inclusão de mecanismos para tratar essa questão.(Item 3.4, ‘d’, anexo III, IN nº 05/2017)</w:t>
            </w:r>
            <w:r>
              <w:rPr>
                <w:rFonts w:ascii="Calibri" w:hAnsi="Calibri" w:cs="Calibri"/>
                <w:color w:val="17375E" w:themeColor="text2" w:themeShade="BF"/>
                <w:sz w:val="20"/>
                <w:szCs w:val="20"/>
                <w:lang w:val="pt-BR"/>
              </w:rPr>
              <w:t>.</w:t>
            </w:r>
            <w:r>
              <w:rPr>
                <w:rFonts w:ascii="Calibri" w:hAnsi="Calibri" w:cs="Calibri"/>
                <w:color w:val="17375E" w:themeColor="text2" w:themeShade="BF"/>
                <w:sz w:val="20"/>
                <w:szCs w:val="20"/>
              </w:rPr>
              <w:t xml:space="preserve"> </w:t>
            </w:r>
          </w:p>
          <w:p>
            <w:pPr>
              <w:pStyle w:val="16"/>
              <w:spacing w:before="0" w:after="0" w:line="240" w:lineRule="auto"/>
              <w:ind w:left="420" w:right="189" w:hanging="420"/>
              <w:jc w:val="both"/>
              <w:rPr>
                <w:sz w:val="20"/>
                <w:szCs w:val="20"/>
              </w:rPr>
            </w:pPr>
          </w:p>
          <w:p>
            <w:pPr>
              <w:pStyle w:val="14"/>
              <w:numPr>
                <w:ilvl w:val="0"/>
                <w:numId w:val="0"/>
              </w:numPr>
              <w:tabs>
                <w:tab w:val="left" w:pos="426"/>
              </w:tabs>
              <w:spacing w:before="0" w:after="0" w:line="276" w:lineRule="auto"/>
              <w:ind w:left="0" w:right="0" w:firstLine="0"/>
              <w:contextualSpacing/>
              <w:jc w:val="both"/>
              <w:rPr>
                <w:rFonts w:ascii="Calibri" w:hAnsi="Calibri" w:cs="Times New Roman"/>
                <w:b/>
                <w:sz w:val="22"/>
                <w:szCs w:val="22"/>
              </w:rPr>
            </w:pPr>
            <w:r>
              <w:rPr>
                <w:rFonts w:ascii="Calibri" w:hAnsi="Calibri" w:cs="Times New Roman"/>
                <w:b/>
                <w:sz w:val="22"/>
                <w:szCs w:val="22"/>
              </w:rPr>
              <w:t>3.1Definição do método para a estimativa das quantidades:</w:t>
            </w:r>
          </w:p>
          <w:p>
            <w:pPr>
              <w:pStyle w:val="14"/>
              <w:spacing w:before="0" w:after="0" w:line="276" w:lineRule="auto"/>
              <w:ind w:left="360" w:right="0" w:firstLine="0"/>
              <w:contextualSpacing/>
              <w:jc w:val="both"/>
              <w:rPr>
                <w:rFonts w:ascii="Calibri" w:hAnsi="Calibri" w:cs="Times New Roman"/>
                <w:sz w:val="22"/>
                <w:szCs w:val="22"/>
              </w:rPr>
            </w:pPr>
            <w:commentRangeStart w:id="0"/>
            <w:r>
              <w:rPr>
                <w:rFonts w:ascii="Calibri" w:hAnsi="Calibri" w:cs="Times New Roman"/>
                <w:sz w:val="22"/>
                <w:szCs w:val="22"/>
              </w:rPr>
              <w:t>As quantidades a serem adquiridas foram definidas com base....</w:t>
            </w:r>
            <w:commentRangeEnd w:id="0"/>
            <w:r>
              <w:rPr>
                <w:rFonts w:ascii="Calibri" w:hAnsi="Calibri" w:cs="Times New Roman"/>
                <w:sz w:val="22"/>
                <w:szCs w:val="22"/>
              </w:rPr>
              <w:commentReference w:id="0"/>
            </w:r>
          </w:p>
          <w:p>
            <w:pPr>
              <w:pStyle w:val="14"/>
              <w:spacing w:before="0" w:after="0" w:line="276" w:lineRule="auto"/>
              <w:ind w:left="1080" w:right="0" w:firstLine="0"/>
              <w:contextualSpacing/>
              <w:jc w:val="both"/>
              <w:rPr>
                <w:rFonts w:ascii="Calibri" w:hAnsi="Calibri" w:cs="Times New Roman"/>
                <w:sz w:val="22"/>
                <w:szCs w:val="22"/>
              </w:rPr>
            </w:pPr>
          </w:p>
          <w:p>
            <w:pPr>
              <w:pStyle w:val="14"/>
              <w:numPr>
                <w:ilvl w:val="0"/>
                <w:numId w:val="0"/>
              </w:numPr>
              <w:spacing w:before="0" w:after="0" w:line="276" w:lineRule="auto"/>
              <w:contextualSpacing/>
              <w:jc w:val="both"/>
              <w:rPr>
                <w:rFonts w:ascii="Calibri" w:hAnsi="Calibri" w:cs="Times New Roman"/>
                <w:color w:val="auto"/>
                <w:sz w:val="22"/>
                <w:szCs w:val="22"/>
              </w:rPr>
            </w:pPr>
            <w:r>
              <w:rPr>
                <w:rFonts w:ascii="Calibri" w:hAnsi="Calibri" w:cs="Times New Roman"/>
                <w:b/>
                <w:color w:val="auto"/>
                <w:sz w:val="22"/>
                <w:szCs w:val="22"/>
              </w:rPr>
              <w:t>3.2 Informações das aquisições anteriores (se houver):</w:t>
            </w:r>
          </w:p>
          <w:p>
            <w:pPr>
              <w:pStyle w:val="14"/>
              <w:numPr>
                <w:ilvl w:val="0"/>
                <w:numId w:val="0"/>
              </w:numPr>
              <w:spacing w:before="0" w:after="0" w:line="276" w:lineRule="auto"/>
              <w:ind w:left="0" w:right="0" w:firstLine="360"/>
              <w:contextualSpacing/>
              <w:jc w:val="both"/>
            </w:pPr>
            <w:r>
              <w:rPr>
                <w:rFonts w:ascii="Calibri" w:hAnsi="Calibri" w:cs="Times New Roman"/>
                <w:color w:val="auto"/>
                <w:sz w:val="22"/>
                <w:szCs w:val="22"/>
              </w:rPr>
              <w:t xml:space="preserve">    3.2.1 Para a aquisição em tela, foram utilizadas as informações de aquisições anteriores no tocante às....</w:t>
            </w:r>
          </w:p>
        </w:tc>
      </w:tr>
    </w:tbl>
    <w:p>
      <w:pPr>
        <w:pStyle w:val="14"/>
        <w:keepNext w:val="0"/>
        <w:keepLines w:val="0"/>
        <w:pageBreakBefore w:val="0"/>
        <w:widowControl/>
        <w:overflowPunct w:val="0"/>
        <w:bidi w:val="0"/>
        <w:spacing w:before="0" w:after="0" w:line="240" w:lineRule="auto"/>
        <w:ind w:left="0" w:right="0" w:firstLine="0"/>
        <w:jc w:val="both"/>
        <w:textAlignment w:val="auto"/>
        <w:rPr>
          <w:b w:val="0"/>
          <w:bCs/>
          <w:sz w:val="10"/>
          <w:szCs w:val="10"/>
          <w:lang w:val="pt-BR"/>
        </w:rPr>
      </w:pPr>
    </w:p>
    <w:p>
      <w:pPr>
        <w:pStyle w:val="14"/>
        <w:keepNext w:val="0"/>
        <w:keepLines w:val="0"/>
        <w:pageBreakBefore w:val="0"/>
        <w:widowControl/>
        <w:overflowPunct w:val="0"/>
        <w:bidi w:val="0"/>
        <w:spacing w:before="0" w:after="0" w:line="240" w:lineRule="auto"/>
        <w:ind w:left="0" w:right="0" w:firstLine="0"/>
        <w:jc w:val="both"/>
        <w:textAlignment w:val="auto"/>
        <w:rPr>
          <w:b w:val="0"/>
          <w:bCs/>
          <w:sz w:val="10"/>
          <w:szCs w:val="10"/>
          <w:lang w:val="pt-BR"/>
        </w:rPr>
      </w:pPr>
    </w:p>
    <w:p>
      <w:pPr>
        <w:pStyle w:val="14"/>
        <w:keepNext w:val="0"/>
        <w:keepLines w:val="0"/>
        <w:pageBreakBefore w:val="0"/>
        <w:widowControl/>
        <w:overflowPunct w:val="0"/>
        <w:bidi w:val="0"/>
        <w:spacing w:before="0" w:after="0" w:line="240" w:lineRule="auto"/>
        <w:ind w:left="0" w:right="0" w:firstLine="0"/>
        <w:jc w:val="both"/>
        <w:textAlignment w:val="auto"/>
        <w:rPr>
          <w:b w:val="0"/>
          <w:bCs/>
          <w:sz w:val="10"/>
          <w:szCs w:val="10"/>
          <w:lang w:val="pt-BR"/>
        </w:rPr>
      </w:pPr>
    </w:p>
    <w:p>
      <w:pPr>
        <w:pStyle w:val="14"/>
        <w:keepNext w:val="0"/>
        <w:keepLines w:val="0"/>
        <w:pageBreakBefore w:val="0"/>
        <w:widowControl/>
        <w:overflowPunct w:val="0"/>
        <w:bidi w:val="0"/>
        <w:spacing w:before="0" w:after="0" w:line="240" w:lineRule="auto"/>
        <w:ind w:left="0" w:right="0" w:firstLine="0"/>
        <w:jc w:val="both"/>
        <w:textAlignment w:val="auto"/>
        <w:rPr>
          <w:b w:val="0"/>
          <w:bCs/>
          <w:sz w:val="10"/>
          <w:szCs w:val="10"/>
          <w:lang w:val="pt-BR"/>
        </w:rPr>
      </w:pPr>
    </w:p>
    <w:p>
      <w:pPr>
        <w:pStyle w:val="14"/>
        <w:keepNext w:val="0"/>
        <w:keepLines w:val="0"/>
        <w:pageBreakBefore w:val="0"/>
        <w:widowControl/>
        <w:overflowPunct w:val="0"/>
        <w:bidi w:val="0"/>
        <w:spacing w:before="0" w:after="0" w:line="240" w:lineRule="auto"/>
        <w:ind w:left="0" w:right="0" w:firstLine="0"/>
        <w:jc w:val="both"/>
        <w:textAlignment w:val="auto"/>
        <w:rPr>
          <w:b w:val="0"/>
          <w:bCs/>
          <w:sz w:val="10"/>
          <w:szCs w:val="10"/>
          <w:lang w:val="pt-BR"/>
        </w:rPr>
      </w:pPr>
    </w:p>
    <w:p>
      <w:pPr>
        <w:pStyle w:val="14"/>
        <w:keepNext w:val="0"/>
        <w:keepLines w:val="0"/>
        <w:pageBreakBefore w:val="0"/>
        <w:widowControl/>
        <w:overflowPunct w:val="0"/>
        <w:bidi w:val="0"/>
        <w:spacing w:before="0" w:after="0" w:line="240" w:lineRule="auto"/>
        <w:ind w:left="0" w:right="0" w:firstLine="0"/>
        <w:jc w:val="both"/>
        <w:textAlignment w:val="auto"/>
        <w:rPr>
          <w:b w:val="0"/>
          <w:bCs/>
          <w:sz w:val="10"/>
          <w:szCs w:val="10"/>
          <w:lang w:val="pt-BR"/>
        </w:rPr>
      </w:pPr>
    </w:p>
    <w:tbl>
      <w:tblPr>
        <w:tblStyle w:val="10"/>
        <w:tblW w:w="9650" w:type="dxa"/>
        <w:tblInd w:w="-265" w:type="dxa"/>
        <w:tblLayout w:type="fixed"/>
        <w:tblCellMar>
          <w:top w:w="0" w:type="dxa"/>
          <w:left w:w="113" w:type="dxa"/>
          <w:bottom w:w="0" w:type="dxa"/>
          <w:right w:w="108" w:type="dxa"/>
        </w:tblCellMar>
      </w:tblPr>
      <w:tblGrid>
        <w:gridCol w:w="9650"/>
      </w:tblGrid>
      <w:tr>
        <w:tblPrEx>
          <w:tblLayout w:type="fixed"/>
          <w:tblCellMar>
            <w:top w:w="0" w:type="dxa"/>
            <w:left w:w="113" w:type="dxa"/>
            <w:bottom w:w="0" w:type="dxa"/>
            <w:right w:w="108" w:type="dxa"/>
          </w:tblCellMar>
        </w:tblPrEx>
        <w:tc>
          <w:tcPr>
            <w:tcW w:w="9650" w:type="dxa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shd w:val="clear" w:color="auto" w:fill="1F3863"/>
            <w:noWrap w:val="0"/>
            <w:vAlign w:val="top"/>
          </w:tcPr>
          <w:p>
            <w:pPr>
              <w:pStyle w:val="14"/>
              <w:keepNext w:val="0"/>
              <w:keepLines w:val="0"/>
              <w:widowControl/>
              <w:numPr>
                <w:ilvl w:val="0"/>
                <w:numId w:val="1"/>
              </w:numPr>
              <w:tabs>
                <w:tab w:val="clear" w:pos="0"/>
              </w:tabs>
              <w:overflowPunct w:val="0"/>
              <w:bidi w:val="0"/>
              <w:spacing w:before="0" w:after="0" w:line="240" w:lineRule="auto"/>
              <w:ind w:left="0" w:leftChars="0" w:right="73" w:firstLine="0" w:firstLineChars="0"/>
              <w:jc w:val="both"/>
              <w:textAlignment w:val="auto"/>
              <w:rPr>
                <w:b/>
                <w:bCs w:val="0"/>
                <w:position w:val="0"/>
                <w:sz w:val="24"/>
                <w:szCs w:val="24"/>
                <w:vertAlign w:val="baseline"/>
                <w:lang w:val="pt-BR"/>
              </w:rPr>
            </w:pPr>
            <w:r>
              <w:rPr>
                <w:b/>
                <w:bCs w:val="0"/>
                <w:position w:val="0"/>
                <w:sz w:val="24"/>
                <w:szCs w:val="24"/>
                <w:vertAlign w:val="baseline"/>
                <w:lang w:val="pt-BR"/>
              </w:rPr>
              <w:t>LEVANTAMENTO DE MERCADO E JUSTIFICATIVA DA ESCOLHA DO TIPO DE SOLUÇÃO A CONTRATAR:</w:t>
            </w:r>
            <w:r>
              <w:rPr>
                <w:rFonts w:hint="default"/>
                <w:b/>
                <w:bCs w:val="0"/>
                <w:position w:val="0"/>
                <w:sz w:val="24"/>
                <w:szCs w:val="24"/>
                <w:vertAlign w:val="baseline"/>
                <w:lang w:val="pt-BR"/>
              </w:rPr>
              <w:t xml:space="preserve">    </w:t>
            </w:r>
            <w:r>
              <w:rPr>
                <w:rFonts w:hint="default"/>
                <w:b/>
                <w:bCs w:val="0"/>
                <w:position w:val="0"/>
                <w:sz w:val="14"/>
                <w:szCs w:val="14"/>
                <w:vertAlign w:val="baseline"/>
                <w:lang w:val="pt-BR"/>
              </w:rPr>
              <w:t>*preenchimento obrigatório</w:t>
            </w:r>
          </w:p>
        </w:tc>
      </w:tr>
      <w:tr>
        <w:tblPrEx>
          <w:tblLayout w:type="fixed"/>
          <w:tblCellMar>
            <w:top w:w="0" w:type="dxa"/>
            <w:left w:w="113" w:type="dxa"/>
            <w:bottom w:w="0" w:type="dxa"/>
            <w:right w:w="108" w:type="dxa"/>
          </w:tblCellMar>
        </w:tblPrEx>
        <w:trPr>
          <w:trHeight w:val="4326" w:hRule="atLeast"/>
        </w:trPr>
        <w:tc>
          <w:tcPr>
            <w:tcW w:w="9650" w:type="dxa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shd w:val="clear" w:color="auto" w:fill="auto"/>
            <w:noWrap w:val="0"/>
            <w:vAlign w:val="top"/>
          </w:tcPr>
          <w:p>
            <w:pPr>
              <w:numPr>
                <w:ilvl w:val="0"/>
                <w:numId w:val="0"/>
              </w:numPr>
              <w:spacing w:before="0" w:after="0" w:line="276" w:lineRule="auto"/>
              <w:ind w:left="2919" w:leftChars="1327" w:firstLine="0" w:firstLineChars="0"/>
              <w:jc w:val="both"/>
              <w:rPr>
                <w:rFonts w:ascii="Calibri" w:hAnsi="Calibri" w:cs="Times New Roman"/>
                <w:color w:val="17375E" w:themeColor="text2" w:themeShade="BF"/>
                <w:sz w:val="22"/>
                <w:szCs w:val="22"/>
              </w:rPr>
            </w:pPr>
            <w:commentRangeStart w:id="1"/>
            <w:r>
              <w:rPr>
                <w:rFonts w:ascii="Calibri" w:hAnsi="Calibri" w:cs="Times New Roman"/>
                <w:color w:val="17375E" w:themeColor="text2" w:themeShade="BF"/>
                <w:sz w:val="22"/>
                <w:szCs w:val="22"/>
              </w:rPr>
              <w:t xml:space="preserve">A Pesquisa de preços será realizada previamente pelo Setor/Unidade </w:t>
            </w:r>
            <w:r>
              <w:rPr>
                <w:rFonts w:ascii="Calibri" w:hAnsi="Calibri" w:cs="Times New Roman"/>
                <w:i/>
                <w:color w:val="17375E" w:themeColor="text2" w:themeShade="BF"/>
                <w:sz w:val="22"/>
                <w:szCs w:val="22"/>
              </w:rPr>
              <w:t>(Solicitante)</w:t>
            </w:r>
            <w:r>
              <w:rPr>
                <w:rFonts w:ascii="Calibri" w:hAnsi="Calibri" w:cs="Times New Roman"/>
                <w:color w:val="17375E" w:themeColor="text2" w:themeShade="BF"/>
                <w:sz w:val="22"/>
                <w:szCs w:val="22"/>
              </w:rPr>
              <w:t>, como condição indispensável para o confronto e exame de propostas em licitação. Serão utilizados como referenciais de pesquisa mercadológica as fontes elencadas no Regulamento de Compras da EBSERH e Legislações Correlatas sendo que o preço de referência aceitável para a aquisição será subsidiado pela média obtida na pesquisa mercadológica.</w:t>
            </w:r>
            <w:commentRangeEnd w:id="1"/>
            <w:r>
              <w:rPr>
                <w:rFonts w:ascii="Calibri" w:hAnsi="Calibri" w:cs="Times New Roman"/>
                <w:color w:val="17375E" w:themeColor="text2" w:themeShade="BF"/>
                <w:sz w:val="22"/>
                <w:szCs w:val="22"/>
              </w:rPr>
              <w:commentReference w:id="1"/>
            </w:r>
          </w:p>
          <w:p>
            <w:pPr>
              <w:numPr>
                <w:ilvl w:val="0"/>
                <w:numId w:val="0"/>
              </w:numPr>
              <w:spacing w:before="0" w:after="0" w:line="276" w:lineRule="auto"/>
              <w:jc w:val="both"/>
              <w:rPr>
                <w:rFonts w:ascii="Calibri" w:hAnsi="Calibri" w:cs="Times New Roman"/>
                <w:sz w:val="6"/>
                <w:szCs w:val="6"/>
              </w:rPr>
            </w:pPr>
          </w:p>
          <w:p>
            <w:pPr>
              <w:pStyle w:val="16"/>
              <w:numPr>
                <w:ilvl w:val="0"/>
                <w:numId w:val="3"/>
              </w:numPr>
              <w:spacing w:before="0" w:after="0" w:line="240" w:lineRule="auto"/>
              <w:ind w:left="420" w:right="189" w:hanging="420"/>
              <w:jc w:val="both"/>
              <w:rPr>
                <w:rFonts w:ascii="Calibri" w:hAnsi="Calibri" w:cs="Calibri"/>
                <w:color w:val="17375E" w:themeColor="text2" w:themeShade="BF"/>
                <w:sz w:val="20"/>
                <w:szCs w:val="20"/>
              </w:rPr>
            </w:pPr>
            <w:r>
              <w:rPr>
                <w:rFonts w:ascii="Calibri" w:hAnsi="Calibri" w:cs="Calibri"/>
                <w:color w:val="17375E" w:themeColor="text2" w:themeShade="BF"/>
                <w:sz w:val="20"/>
                <w:szCs w:val="20"/>
                <w:lang w:val="pt-BR"/>
              </w:rPr>
              <w:t>Justificativa da escolha do tipo de solução a contratar</w:t>
            </w:r>
            <w:r>
              <w:rPr>
                <w:rFonts w:ascii="Calibri" w:hAnsi="Calibri" w:cs="Calibri"/>
                <w:color w:val="17375E" w:themeColor="text2" w:themeShade="BF"/>
                <w:sz w:val="20"/>
                <w:szCs w:val="20"/>
              </w:rPr>
              <w:t>;</w:t>
            </w:r>
          </w:p>
          <w:p>
            <w:pPr>
              <w:pStyle w:val="16"/>
              <w:numPr>
                <w:ilvl w:val="0"/>
                <w:numId w:val="0"/>
              </w:numPr>
              <w:spacing w:before="0" w:after="0" w:line="240" w:lineRule="auto"/>
              <w:ind w:left="0" w:right="189" w:firstLine="0"/>
              <w:jc w:val="both"/>
              <w:rPr>
                <w:rFonts w:ascii="Calibri" w:hAnsi="Calibri" w:cs="Calibri"/>
                <w:color w:val="17375E" w:themeColor="text2" w:themeShade="BF"/>
                <w:sz w:val="6"/>
                <w:szCs w:val="6"/>
              </w:rPr>
            </w:pPr>
          </w:p>
          <w:p>
            <w:pPr>
              <w:pStyle w:val="16"/>
              <w:numPr>
                <w:ilvl w:val="0"/>
                <w:numId w:val="3"/>
              </w:numPr>
              <w:spacing w:before="0" w:after="0" w:line="240" w:lineRule="auto"/>
              <w:ind w:left="420" w:right="189" w:hanging="420"/>
              <w:jc w:val="both"/>
              <w:rPr>
                <w:rFonts w:ascii="Calibri" w:hAnsi="Calibri" w:cs="Calibri"/>
                <w:color w:val="17375E" w:themeColor="text2" w:themeShade="BF"/>
                <w:sz w:val="20"/>
                <w:szCs w:val="20"/>
                <w:lang w:val="pt-BR"/>
              </w:rPr>
            </w:pPr>
            <w:r>
              <w:rPr>
                <w:rFonts w:ascii="Calibri" w:hAnsi="Calibri" w:cs="Calibri"/>
                <w:color w:val="17375E" w:themeColor="text2" w:themeShade="BF"/>
                <w:sz w:val="20"/>
                <w:szCs w:val="20"/>
                <w:lang w:val="pt-BR"/>
              </w:rPr>
              <w:t>Considerar diferentes fontes, podendo ser analisadas contratações similares feitas por outros órgãos , com objetivo de identificar a existência de novas metodologias, tecnologias ou inovações que melhor atendam às necessidades da Administração;(Item 3.5, ‘a’, anexo III, IN nº 05/2017);</w:t>
            </w:r>
          </w:p>
          <w:p>
            <w:pPr>
              <w:pStyle w:val="16"/>
              <w:numPr>
                <w:ilvl w:val="0"/>
                <w:numId w:val="0"/>
              </w:numPr>
              <w:spacing w:before="0" w:after="0" w:line="240" w:lineRule="auto"/>
              <w:ind w:left="0" w:right="189" w:firstLine="0"/>
              <w:jc w:val="both"/>
              <w:rPr>
                <w:rFonts w:ascii="Calibri" w:hAnsi="Calibri" w:cs="Calibri"/>
                <w:color w:val="17375E" w:themeColor="text2" w:themeShade="BF"/>
                <w:sz w:val="6"/>
                <w:szCs w:val="6"/>
                <w:lang w:val="pt-BR"/>
              </w:rPr>
            </w:pPr>
          </w:p>
          <w:p>
            <w:pPr>
              <w:pStyle w:val="16"/>
              <w:numPr>
                <w:ilvl w:val="0"/>
                <w:numId w:val="3"/>
              </w:numPr>
              <w:spacing w:before="0" w:after="0" w:line="240" w:lineRule="auto"/>
              <w:ind w:left="420" w:right="189" w:hanging="420"/>
              <w:jc w:val="both"/>
              <w:rPr>
                <w:rFonts w:ascii="Calibri" w:hAnsi="Calibri" w:cs="Calibri"/>
                <w:color w:val="17375E" w:themeColor="text2" w:themeShade="BF"/>
                <w:sz w:val="20"/>
                <w:szCs w:val="20"/>
                <w:lang w:val="pt-BR"/>
              </w:rPr>
            </w:pPr>
            <w:r>
              <w:rPr>
                <w:rFonts w:ascii="Calibri" w:hAnsi="Calibri" w:cs="Calibri"/>
                <w:color w:val="17375E" w:themeColor="text2" w:themeShade="BF"/>
                <w:sz w:val="20"/>
                <w:szCs w:val="20"/>
                <w:lang w:val="pt-BR"/>
              </w:rPr>
              <w:t>Em situações específicas ou nos casos de complexidade técnica do objeto, poderá ser realizada audiência pública para coleta de contribuições a fim de definir a solução mais adequada visando preservar a relação custo-benefício.</w:t>
            </w:r>
          </w:p>
          <w:p>
            <w:pPr>
              <w:pStyle w:val="16"/>
              <w:numPr>
                <w:ilvl w:val="0"/>
                <w:numId w:val="0"/>
              </w:numPr>
              <w:spacing w:before="0" w:after="0" w:line="240" w:lineRule="auto"/>
              <w:ind w:left="0" w:right="189" w:firstLine="0"/>
              <w:jc w:val="both"/>
              <w:rPr>
                <w:rFonts w:ascii="Calibri" w:hAnsi="Calibri" w:cs="Calibri"/>
                <w:color w:val="17375E" w:themeColor="text2" w:themeShade="BF"/>
                <w:sz w:val="6"/>
                <w:szCs w:val="6"/>
                <w:lang w:val="pt-BR"/>
              </w:rPr>
            </w:pPr>
          </w:p>
          <w:p>
            <w:pPr>
              <w:pStyle w:val="16"/>
              <w:numPr>
                <w:ilvl w:val="0"/>
                <w:numId w:val="3"/>
              </w:numPr>
              <w:spacing w:before="0" w:after="0" w:line="240" w:lineRule="auto"/>
              <w:ind w:left="420" w:right="189" w:hanging="420"/>
              <w:jc w:val="both"/>
            </w:pPr>
            <w:r>
              <w:rPr>
                <w:rFonts w:ascii="Calibri" w:hAnsi="Calibri" w:cs="Calibri"/>
                <w:color w:val="17375E" w:themeColor="text2" w:themeShade="BF"/>
                <w:sz w:val="20"/>
                <w:szCs w:val="20"/>
                <w:lang w:val="pt-BR"/>
              </w:rPr>
              <w:t>Em situações específicas ou nos casos de complexidade técnica do objeto, poderá ser realizada audiência pública para coleta de contribuições a fim de definir a solução mais adequada visando preservar a relação custo-benefício (Item 3.5, ‘b’, anexo III, IN nº 05/2017).</w:t>
            </w:r>
          </w:p>
        </w:tc>
      </w:tr>
    </w:tbl>
    <w:p>
      <w:pPr>
        <w:pStyle w:val="14"/>
        <w:keepNext w:val="0"/>
        <w:keepLines w:val="0"/>
        <w:pageBreakBefore w:val="0"/>
        <w:widowControl/>
        <w:overflowPunct w:val="0"/>
        <w:bidi w:val="0"/>
        <w:spacing w:before="0" w:after="0" w:line="240" w:lineRule="auto"/>
        <w:ind w:left="0" w:right="0" w:firstLine="0"/>
        <w:jc w:val="both"/>
        <w:textAlignment w:val="auto"/>
        <w:rPr>
          <w:b w:val="0"/>
          <w:bCs/>
          <w:sz w:val="10"/>
          <w:szCs w:val="10"/>
          <w:lang w:val="pt-BR"/>
        </w:rPr>
      </w:pPr>
    </w:p>
    <w:tbl>
      <w:tblPr>
        <w:tblStyle w:val="10"/>
        <w:tblW w:w="9650" w:type="dxa"/>
        <w:tblInd w:w="-265" w:type="dxa"/>
        <w:tblLayout w:type="fixed"/>
        <w:tblCellMar>
          <w:top w:w="0" w:type="dxa"/>
          <w:left w:w="113" w:type="dxa"/>
          <w:bottom w:w="0" w:type="dxa"/>
          <w:right w:w="108" w:type="dxa"/>
        </w:tblCellMar>
      </w:tblPr>
      <w:tblGrid>
        <w:gridCol w:w="9650"/>
      </w:tblGrid>
      <w:tr>
        <w:tblPrEx>
          <w:tblLayout w:type="fixed"/>
        </w:tblPrEx>
        <w:tc>
          <w:tcPr>
            <w:tcW w:w="9650" w:type="dxa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shd w:val="clear" w:color="auto" w:fill="1F3863"/>
            <w:noWrap w:val="0"/>
            <w:vAlign w:val="top"/>
          </w:tcPr>
          <w:p>
            <w:pPr>
              <w:pStyle w:val="14"/>
              <w:keepNext w:val="0"/>
              <w:keepLines w:val="0"/>
              <w:widowControl/>
              <w:numPr>
                <w:ilvl w:val="0"/>
                <w:numId w:val="1"/>
              </w:numPr>
              <w:tabs>
                <w:tab w:val="clear" w:pos="0"/>
              </w:tabs>
              <w:overflowPunct w:val="0"/>
              <w:bidi w:val="0"/>
              <w:spacing w:before="0" w:after="0" w:line="240" w:lineRule="auto"/>
              <w:ind w:left="0" w:leftChars="0" w:right="73" w:firstLine="0" w:firstLineChars="0"/>
              <w:jc w:val="both"/>
              <w:textAlignment w:val="auto"/>
              <w:rPr>
                <w:b/>
                <w:bCs w:val="0"/>
                <w:position w:val="0"/>
                <w:sz w:val="24"/>
                <w:szCs w:val="24"/>
                <w:vertAlign w:val="baseline"/>
                <w:lang w:val="pt-BR"/>
              </w:rPr>
            </w:pPr>
            <w:r>
              <w:rPr>
                <w:b/>
                <w:bCs w:val="0"/>
                <w:position w:val="0"/>
                <w:sz w:val="24"/>
                <w:szCs w:val="24"/>
                <w:vertAlign w:val="baseline"/>
                <w:lang w:val="pt-BR"/>
              </w:rPr>
              <w:t>ESTIMATIVAS DE PREÇOS OU PREÇOS REFERENCIAIS:</w:t>
            </w:r>
            <w:r>
              <w:rPr>
                <w:rFonts w:hint="default"/>
                <w:b/>
                <w:bCs w:val="0"/>
                <w:position w:val="0"/>
                <w:sz w:val="24"/>
                <w:szCs w:val="24"/>
                <w:vertAlign w:val="baseline"/>
                <w:lang w:val="pt-BR"/>
              </w:rPr>
              <w:t xml:space="preserve">    </w:t>
            </w:r>
            <w:r>
              <w:rPr>
                <w:rFonts w:hint="default"/>
                <w:b/>
                <w:bCs w:val="0"/>
                <w:position w:val="0"/>
                <w:sz w:val="14"/>
                <w:szCs w:val="14"/>
                <w:vertAlign w:val="baseline"/>
                <w:lang w:val="pt-BR"/>
              </w:rPr>
              <w:t>*preenchimento obrigatório</w:t>
            </w:r>
          </w:p>
        </w:tc>
      </w:tr>
      <w:tr>
        <w:tblPrEx>
          <w:tblLayout w:type="fixed"/>
          <w:tblCellMar>
            <w:top w:w="0" w:type="dxa"/>
            <w:left w:w="113" w:type="dxa"/>
            <w:bottom w:w="0" w:type="dxa"/>
            <w:right w:w="108" w:type="dxa"/>
          </w:tblCellMar>
        </w:tblPrEx>
        <w:trPr>
          <w:trHeight w:val="5281" w:hRule="atLeast"/>
        </w:trPr>
        <w:tc>
          <w:tcPr>
            <w:tcW w:w="9650" w:type="dxa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shd w:val="clear" w:color="auto" w:fill="auto"/>
            <w:noWrap w:val="0"/>
            <w:vAlign w:val="top"/>
          </w:tcPr>
          <w:p>
            <w:pPr>
              <w:pStyle w:val="16"/>
              <w:numPr>
                <w:ilvl w:val="0"/>
                <w:numId w:val="3"/>
              </w:numPr>
              <w:spacing w:before="0" w:after="0" w:line="240" w:lineRule="auto"/>
              <w:ind w:left="420" w:right="189" w:hanging="420"/>
              <w:jc w:val="both"/>
              <w:rPr>
                <w:rFonts w:ascii="Calibri" w:hAnsi="Calibri" w:cs="Calibri"/>
                <w:color w:val="17375E" w:themeColor="text2" w:themeShade="BF"/>
                <w:sz w:val="22"/>
                <w:szCs w:val="22"/>
              </w:rPr>
            </w:pPr>
            <w:r>
              <w:rPr>
                <w:rFonts w:ascii="Calibri" w:hAnsi="Calibri" w:cs="Calibri"/>
                <w:color w:val="17375E" w:themeColor="text2" w:themeShade="BF"/>
                <w:sz w:val="22"/>
                <w:szCs w:val="22"/>
                <w:lang w:val="pt-BR"/>
              </w:rPr>
              <w:t>Preços referenciais</w:t>
            </w:r>
            <w:r>
              <w:rPr>
                <w:rFonts w:ascii="Calibri" w:hAnsi="Calibri" w:cs="Calibri"/>
                <w:color w:val="17375E" w:themeColor="text2" w:themeShade="BF"/>
                <w:sz w:val="22"/>
                <w:szCs w:val="22"/>
              </w:rPr>
              <w:t>;</w:t>
            </w:r>
          </w:p>
          <w:p>
            <w:pPr>
              <w:pStyle w:val="16"/>
              <w:numPr>
                <w:ilvl w:val="0"/>
                <w:numId w:val="0"/>
              </w:numPr>
              <w:spacing w:before="0" w:after="0" w:line="240" w:lineRule="auto"/>
              <w:ind w:left="0" w:right="189" w:firstLine="0"/>
              <w:jc w:val="both"/>
              <w:rPr>
                <w:rFonts w:ascii="Calibri" w:hAnsi="Calibri" w:cs="Calibri"/>
                <w:color w:val="17375E" w:themeColor="text2" w:themeShade="BF"/>
                <w:sz w:val="6"/>
                <w:szCs w:val="6"/>
              </w:rPr>
            </w:pPr>
          </w:p>
          <w:p>
            <w:pPr>
              <w:pStyle w:val="16"/>
              <w:numPr>
                <w:ilvl w:val="0"/>
                <w:numId w:val="3"/>
              </w:numPr>
              <w:spacing w:before="0" w:after="0" w:line="240" w:lineRule="auto"/>
              <w:ind w:left="420" w:right="189" w:hanging="420"/>
              <w:jc w:val="both"/>
              <w:rPr>
                <w:rFonts w:ascii="Calibri" w:hAnsi="Calibri" w:cs="Calibri"/>
                <w:color w:val="17375E" w:themeColor="text2" w:themeShade="BF"/>
                <w:sz w:val="22"/>
                <w:szCs w:val="22"/>
                <w:lang w:val="pt-BR"/>
              </w:rPr>
            </w:pPr>
            <w:r>
              <w:rPr>
                <w:rFonts w:ascii="Calibri" w:hAnsi="Calibri" w:cs="Calibri"/>
                <w:color w:val="17375E" w:themeColor="text2" w:themeShade="BF"/>
                <w:sz w:val="22"/>
                <w:szCs w:val="22"/>
                <w:lang w:val="pt-BR"/>
              </w:rPr>
              <w:t>Definir e documentar o método para estimativa de preços ou meios de previsão de preços referenciais, devendo seguir as diretrizes de normativo publicado pela Secretaria de Gestão do Ministério do Planejamento, Desenvolvimento e Gestão;(Item 3.6, ‘a’, anexo III, IN nº 05/2017);</w:t>
            </w:r>
          </w:p>
          <w:p>
            <w:pPr>
              <w:pStyle w:val="16"/>
              <w:numPr>
                <w:ilvl w:val="0"/>
                <w:numId w:val="0"/>
              </w:numPr>
              <w:spacing w:before="0" w:after="0" w:line="240" w:lineRule="auto"/>
              <w:ind w:left="0" w:right="189" w:firstLine="0"/>
              <w:jc w:val="both"/>
              <w:rPr>
                <w:rFonts w:ascii="Calibri" w:hAnsi="Calibri" w:cs="Calibri"/>
                <w:color w:val="17375E" w:themeColor="text2" w:themeShade="BF"/>
                <w:sz w:val="6"/>
                <w:szCs w:val="6"/>
                <w:lang w:val="pt-BR"/>
              </w:rPr>
            </w:pPr>
          </w:p>
          <w:p>
            <w:pPr>
              <w:pStyle w:val="16"/>
              <w:numPr>
                <w:ilvl w:val="0"/>
                <w:numId w:val="3"/>
              </w:numPr>
              <w:spacing w:before="0" w:after="0" w:line="240" w:lineRule="auto"/>
              <w:ind w:left="420" w:right="189" w:hanging="420"/>
              <w:jc w:val="both"/>
              <w:rPr>
                <w:rFonts w:ascii="Calibri" w:hAnsi="Calibri" w:cs="Calibri"/>
                <w:color w:val="17375E" w:themeColor="text2" w:themeShade="BF"/>
                <w:sz w:val="22"/>
                <w:szCs w:val="22"/>
                <w:lang w:val="pt-BR"/>
              </w:rPr>
            </w:pPr>
            <w:r>
              <w:rPr>
                <w:rFonts w:ascii="Calibri" w:hAnsi="Calibri" w:cs="Calibri"/>
                <w:color w:val="17375E" w:themeColor="text2" w:themeShade="BF"/>
                <w:sz w:val="22"/>
                <w:szCs w:val="22"/>
                <w:lang w:val="pt-BR"/>
              </w:rPr>
              <w:t xml:space="preserve">Incluir nos autos as memórias de cálculo da estimativa de preços ou dos preços referenciais e os documentos que lhe dão suporte (Item 3.6, ‘b’, anexo III, IN nº 05/2017); </w:t>
            </w:r>
          </w:p>
          <w:p>
            <w:pPr>
              <w:pStyle w:val="16"/>
              <w:numPr>
                <w:ilvl w:val="0"/>
                <w:numId w:val="0"/>
              </w:numPr>
              <w:spacing w:before="0" w:after="0" w:line="240" w:lineRule="auto"/>
              <w:ind w:left="0" w:right="189" w:firstLine="0"/>
              <w:jc w:val="both"/>
              <w:rPr>
                <w:rFonts w:ascii="Calibri" w:hAnsi="Calibri" w:cs="Calibri"/>
                <w:color w:val="17375E" w:themeColor="text2" w:themeShade="BF"/>
                <w:sz w:val="6"/>
                <w:szCs w:val="6"/>
                <w:lang w:val="pt-BR"/>
              </w:rPr>
            </w:pPr>
          </w:p>
          <w:p>
            <w:pPr>
              <w:pStyle w:val="16"/>
              <w:numPr>
                <w:ilvl w:val="0"/>
                <w:numId w:val="3"/>
              </w:numPr>
              <w:spacing w:before="0" w:after="0" w:line="240" w:lineRule="auto"/>
              <w:ind w:left="420" w:right="189" w:hanging="420"/>
              <w:jc w:val="both"/>
              <w:rPr>
                <w:rFonts w:ascii="Calibri" w:hAnsi="Calibri" w:cs="Calibri"/>
                <w:i/>
                <w:iCs/>
                <w:color w:val="17375E" w:themeColor="text2" w:themeShade="BF"/>
                <w:sz w:val="22"/>
                <w:szCs w:val="22"/>
                <w:lang w:val="pt-BR"/>
              </w:rPr>
            </w:pPr>
            <w:r>
              <w:rPr>
                <w:rFonts w:ascii="Calibri" w:hAnsi="Calibri" w:cs="Calibri"/>
                <w:color w:val="17375E" w:themeColor="text2" w:themeShade="BF"/>
                <w:sz w:val="22"/>
                <w:szCs w:val="22"/>
                <w:lang w:val="pt-BR"/>
              </w:rPr>
              <w:t>Observa-se ainda o teor do art. 3 da IN SLTI/MPOG n° 05/2014:</w:t>
            </w:r>
          </w:p>
          <w:p>
            <w:pPr>
              <w:pStyle w:val="16"/>
              <w:numPr>
                <w:ilvl w:val="0"/>
                <w:numId w:val="0"/>
              </w:numPr>
              <w:spacing w:before="0" w:after="0" w:line="240" w:lineRule="auto"/>
              <w:ind w:left="2920" w:leftChars="0" w:right="189" w:firstLine="0" w:firstLineChars="0"/>
              <w:jc w:val="both"/>
              <w:rPr>
                <w:rFonts w:ascii="Calibri" w:hAnsi="Calibri" w:cs="Calibri"/>
                <w:color w:val="17375E" w:themeColor="text2" w:themeShade="BF"/>
                <w:sz w:val="22"/>
                <w:szCs w:val="22"/>
                <w:lang w:val="pt-BR"/>
              </w:rPr>
            </w:pPr>
            <w:r>
              <w:rPr>
                <w:rFonts w:ascii="Calibri" w:hAnsi="Calibri" w:cs="Calibri"/>
                <w:i/>
                <w:iCs/>
                <w:color w:val="17375E" w:themeColor="text2" w:themeShade="BF"/>
                <w:sz w:val="22"/>
                <w:szCs w:val="22"/>
                <w:lang w:val="pt-BR"/>
              </w:rPr>
              <w:t>Art. 3º Quando a pesquisa de preços for realizada com os fornecedores, estes deverão receber solicitação formal para apresentação de cotação</w:t>
            </w:r>
          </w:p>
          <w:p>
            <w:pPr>
              <w:pStyle w:val="16"/>
              <w:numPr>
                <w:ilvl w:val="0"/>
                <w:numId w:val="0"/>
              </w:numPr>
              <w:spacing w:before="0" w:after="0" w:line="240" w:lineRule="auto"/>
              <w:ind w:left="2920" w:leftChars="0" w:right="189" w:firstLine="0" w:firstLineChars="0"/>
              <w:jc w:val="both"/>
              <w:rPr>
                <w:rFonts w:ascii="Calibri" w:hAnsi="Calibri" w:cs="Calibri"/>
                <w:color w:val="17375E" w:themeColor="text2" w:themeShade="BF"/>
                <w:sz w:val="22"/>
                <w:szCs w:val="22"/>
                <w:lang w:val="pt-BR"/>
              </w:rPr>
            </w:pPr>
          </w:p>
          <w:p>
            <w:pPr>
              <w:pStyle w:val="16"/>
              <w:numPr>
                <w:ilvl w:val="0"/>
                <w:numId w:val="0"/>
              </w:numPr>
              <w:spacing w:before="0" w:after="0" w:line="240" w:lineRule="auto"/>
              <w:ind w:left="2920" w:leftChars="0" w:right="189" w:firstLine="0" w:firstLineChars="0"/>
              <w:jc w:val="both"/>
              <w:rPr>
                <w:rFonts w:ascii="Calibri" w:hAnsi="Calibri" w:cs="Calibri"/>
                <w:i/>
                <w:iCs/>
                <w:color w:val="17375E" w:themeColor="text2" w:themeShade="BF"/>
                <w:sz w:val="22"/>
                <w:szCs w:val="22"/>
                <w:lang w:val="pt-BR"/>
              </w:rPr>
            </w:pPr>
            <w:r>
              <w:rPr>
                <w:rFonts w:ascii="Calibri" w:hAnsi="Calibri" w:cs="Calibri"/>
                <w:i/>
                <w:iCs/>
                <w:color w:val="17375E" w:themeColor="text2" w:themeShade="BF"/>
                <w:sz w:val="22"/>
                <w:szCs w:val="22"/>
                <w:lang w:val="pt-BR"/>
              </w:rPr>
              <w:t>Parágrafo único. Deverá ser conferido aos fornecedores prazo de resposta compatível com a complexidade do objeto a ser licitado, o qual não será inferior a cinco dias úteis</w:t>
            </w:r>
          </w:p>
          <w:p>
            <w:pPr>
              <w:pStyle w:val="16"/>
              <w:numPr>
                <w:ilvl w:val="0"/>
                <w:numId w:val="0"/>
              </w:numPr>
              <w:spacing w:before="0" w:after="0" w:line="240" w:lineRule="auto"/>
              <w:ind w:left="2640" w:right="189" w:firstLine="0"/>
              <w:jc w:val="both"/>
              <w:rPr>
                <w:rFonts w:ascii="Calibri" w:hAnsi="Calibri" w:cs="Calibri"/>
                <w:i/>
                <w:iCs/>
                <w:color w:val="FF0000"/>
                <w:sz w:val="22"/>
                <w:szCs w:val="22"/>
                <w:lang w:val="pt-BR"/>
              </w:rPr>
            </w:pPr>
          </w:p>
          <w:p>
            <w:pPr>
              <w:pStyle w:val="16"/>
              <w:spacing w:before="0" w:after="0" w:line="240" w:lineRule="auto"/>
              <w:ind w:left="220" w:right="189" w:firstLine="0"/>
              <w:jc w:val="both"/>
              <w:rPr>
                <w:color w:val="auto"/>
              </w:rPr>
            </w:pPr>
            <w:r>
              <w:rPr>
                <w:rFonts w:ascii="Calibri" w:hAnsi="Calibri" w:cs="Calibri"/>
                <w:b w:val="0"/>
                <w:bCs/>
                <w:color w:val="auto"/>
                <w:position w:val="0"/>
                <w:sz w:val="22"/>
                <w:szCs w:val="22"/>
                <w:vertAlign w:val="baseline"/>
                <w:lang w:val="pt-BR"/>
              </w:rPr>
              <w:t xml:space="preserve">5.1 </w:t>
            </w:r>
            <w:r>
              <w:rPr>
                <w:rFonts w:ascii="Calibri" w:hAnsi="Calibri" w:cs="Times New Roman"/>
                <w:b/>
                <w:bCs/>
                <w:color w:val="auto"/>
                <w:position w:val="0"/>
                <w:sz w:val="22"/>
                <w:szCs w:val="22"/>
                <w:vertAlign w:val="baseline"/>
                <w:lang w:val="pt-BR"/>
              </w:rPr>
              <w:t>ESCOLHA E JUSTIFICATIVA DA SOLUÇÃO MAIS ADEQUADA PARA AQUISIÇÃO.</w:t>
            </w:r>
          </w:p>
          <w:p>
            <w:pPr>
              <w:spacing w:before="0" w:after="0" w:line="276" w:lineRule="auto"/>
              <w:ind w:left="0" w:right="0" w:firstLine="708"/>
              <w:jc w:val="both"/>
              <w:rPr>
                <w:sz w:val="6"/>
                <w:szCs w:val="6"/>
              </w:rPr>
            </w:pPr>
          </w:p>
          <w:p>
            <w:pPr>
              <w:spacing w:before="0" w:after="0" w:line="276" w:lineRule="auto"/>
              <w:ind w:left="0" w:right="0" w:firstLine="708"/>
              <w:jc w:val="both"/>
            </w:pPr>
            <w:commentRangeStart w:id="2"/>
            <w:r>
              <w:rPr>
                <w:rFonts w:ascii="Calibri" w:hAnsi="Calibri" w:cs="Times New Roman"/>
                <w:b w:val="0"/>
                <w:bCs/>
                <w:color w:val="auto"/>
                <w:position w:val="0"/>
                <w:sz w:val="20"/>
                <w:szCs w:val="20"/>
                <w:vertAlign w:val="baseline"/>
                <w:lang w:val="pt-BR"/>
              </w:rPr>
              <w:t xml:space="preserve">A opção da escolha pela aquisição pelo </w:t>
            </w:r>
            <w:r>
              <w:rPr>
                <w:rFonts w:ascii="Calibri" w:hAnsi="Calibri" w:cs="Times New Roman"/>
                <w:b w:val="0"/>
                <w:bCs/>
                <w:i/>
                <w:color w:val="FF0000"/>
                <w:position w:val="0"/>
                <w:sz w:val="20"/>
                <w:szCs w:val="20"/>
                <w:vertAlign w:val="baseline"/>
                <w:lang w:val="pt-BR"/>
              </w:rPr>
              <w:t>Sistema de Registro de Preços – SRP</w:t>
            </w:r>
            <w:r>
              <w:rPr>
                <w:rFonts w:ascii="Calibri" w:hAnsi="Calibri" w:cs="Times New Roman"/>
                <w:b w:val="0"/>
                <w:bCs/>
                <w:color w:val="auto"/>
                <w:position w:val="0"/>
                <w:sz w:val="20"/>
                <w:szCs w:val="20"/>
                <w:vertAlign w:val="baseline"/>
                <w:lang w:val="pt-BR"/>
              </w:rPr>
              <w:t xml:space="preserve"> decorre da característica de caráter continuado e a necessidade de aquisições parceladas, bem como do fato de que essa modalidade é a que melhor se coaduna com o planejamento institucional , inclusive no que se refere a logística de suprimento.</w:t>
            </w:r>
            <w:commentRangeEnd w:id="2"/>
            <w:r>
              <w:rPr>
                <w:rFonts w:ascii="Times New Roman" w:hAnsi="Times New Roman" w:cs="Times New Roman"/>
                <w:b w:val="0"/>
                <w:bCs/>
                <w:color w:val="FF0000"/>
                <w:position w:val="0"/>
                <w:sz w:val="24"/>
                <w:szCs w:val="24"/>
                <w:vertAlign w:val="baseline"/>
                <w:lang w:val="pt-BR"/>
              </w:rPr>
              <w:commentReference w:id="2"/>
            </w:r>
          </w:p>
        </w:tc>
      </w:tr>
    </w:tbl>
    <w:p>
      <w:pPr>
        <w:pStyle w:val="14"/>
        <w:keepNext w:val="0"/>
        <w:keepLines w:val="0"/>
        <w:pageBreakBefore w:val="0"/>
        <w:widowControl/>
        <w:overflowPunct w:val="0"/>
        <w:bidi w:val="0"/>
        <w:spacing w:before="0" w:after="0" w:line="240" w:lineRule="auto"/>
        <w:ind w:left="0" w:right="0" w:firstLine="0"/>
        <w:jc w:val="both"/>
        <w:textAlignment w:val="auto"/>
        <w:rPr>
          <w:b w:val="0"/>
          <w:bCs/>
          <w:sz w:val="10"/>
          <w:szCs w:val="10"/>
          <w:lang w:val="pt-BR"/>
        </w:rPr>
      </w:pPr>
    </w:p>
    <w:tbl>
      <w:tblPr>
        <w:tblStyle w:val="10"/>
        <w:tblW w:w="9650" w:type="dxa"/>
        <w:tblInd w:w="-265" w:type="dxa"/>
        <w:tblLayout w:type="fixed"/>
        <w:tblCellMar>
          <w:top w:w="0" w:type="dxa"/>
          <w:left w:w="113" w:type="dxa"/>
          <w:bottom w:w="0" w:type="dxa"/>
          <w:right w:w="108" w:type="dxa"/>
        </w:tblCellMar>
      </w:tblPr>
      <w:tblGrid>
        <w:gridCol w:w="9650"/>
      </w:tblGrid>
      <w:tr>
        <w:tblPrEx>
          <w:tblLayout w:type="fixed"/>
        </w:tblPrEx>
        <w:tc>
          <w:tcPr>
            <w:tcW w:w="9650" w:type="dxa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shd w:val="clear" w:color="auto" w:fill="1F3863"/>
            <w:noWrap w:val="0"/>
            <w:vAlign w:val="center"/>
          </w:tcPr>
          <w:p>
            <w:pPr>
              <w:pStyle w:val="14"/>
              <w:keepNext w:val="0"/>
              <w:keepLines w:val="0"/>
              <w:widowControl/>
              <w:numPr>
                <w:ilvl w:val="0"/>
                <w:numId w:val="1"/>
              </w:numPr>
              <w:tabs>
                <w:tab w:val="clear" w:pos="0"/>
              </w:tabs>
              <w:overflowPunct w:val="0"/>
              <w:bidi w:val="0"/>
              <w:spacing w:before="0" w:after="0" w:line="240" w:lineRule="auto"/>
              <w:ind w:left="0" w:leftChars="0" w:right="73" w:firstLine="0" w:firstLineChars="0"/>
              <w:jc w:val="both"/>
              <w:textAlignment w:val="auto"/>
              <w:rPr>
                <w:b/>
                <w:bCs w:val="0"/>
                <w:position w:val="0"/>
                <w:sz w:val="24"/>
                <w:szCs w:val="24"/>
                <w:vertAlign w:val="baseline"/>
                <w:lang w:val="pt-BR"/>
              </w:rPr>
            </w:pPr>
            <w:r>
              <w:rPr>
                <w:b/>
                <w:bCs w:val="0"/>
                <w:position w:val="0"/>
                <w:sz w:val="24"/>
                <w:szCs w:val="24"/>
                <w:vertAlign w:val="baseline"/>
                <w:lang w:val="pt-BR"/>
              </w:rPr>
              <w:t>DESCRIÇÃO DA SOLUÇÃO COMO UM TODO:</w:t>
            </w:r>
            <w:r>
              <w:rPr>
                <w:rFonts w:hint="default"/>
                <w:b/>
                <w:bCs w:val="0"/>
                <w:position w:val="0"/>
                <w:sz w:val="24"/>
                <w:szCs w:val="24"/>
                <w:vertAlign w:val="baseline"/>
                <w:lang w:val="pt-BR"/>
              </w:rPr>
              <w:t xml:space="preserve">     </w:t>
            </w:r>
            <w:r>
              <w:rPr>
                <w:rFonts w:hint="default"/>
                <w:b/>
                <w:bCs w:val="0"/>
                <w:position w:val="0"/>
                <w:sz w:val="14"/>
                <w:szCs w:val="14"/>
                <w:vertAlign w:val="baseline"/>
                <w:lang w:val="pt-BR"/>
              </w:rPr>
              <w:t>*preenchimento obrigatório</w:t>
            </w:r>
          </w:p>
        </w:tc>
      </w:tr>
      <w:tr>
        <w:tblPrEx>
          <w:tblLayout w:type="fixed"/>
          <w:tblCellMar>
            <w:top w:w="0" w:type="dxa"/>
            <w:left w:w="113" w:type="dxa"/>
            <w:bottom w:w="0" w:type="dxa"/>
            <w:right w:w="108" w:type="dxa"/>
          </w:tblCellMar>
        </w:tblPrEx>
        <w:trPr>
          <w:trHeight w:val="1466" w:hRule="atLeast"/>
        </w:trPr>
        <w:tc>
          <w:tcPr>
            <w:tcW w:w="9650" w:type="dxa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shd w:val="clear" w:color="auto" w:fill="auto"/>
            <w:noWrap w:val="0"/>
            <w:vAlign w:val="center"/>
          </w:tcPr>
          <w:p>
            <w:pPr>
              <w:pStyle w:val="16"/>
              <w:numPr>
                <w:ilvl w:val="0"/>
                <w:numId w:val="0"/>
              </w:numPr>
              <w:spacing w:before="0" w:after="0" w:line="240" w:lineRule="auto"/>
              <w:ind w:left="2919" w:leftChars="1327" w:right="189" w:firstLine="0" w:firstLineChars="0"/>
              <w:jc w:val="both"/>
              <w:rPr>
                <w:color w:val="17375E" w:themeColor="text2" w:themeShade="BF"/>
              </w:rPr>
            </w:pPr>
            <w:r>
              <w:rPr>
                <w:rFonts w:ascii="Calibri" w:hAnsi="Calibri"/>
                <w:color w:val="17375E" w:themeColor="text2" w:themeShade="BF"/>
                <w:sz w:val="20"/>
                <w:szCs w:val="20"/>
                <w:lang w:val="pt-BR"/>
              </w:rPr>
              <w:t>(Descrever todos os elementos que devem ser produzidos/contratados/executados para que a contratação produza resultados pretendidos pela Administração)</w:t>
            </w:r>
          </w:p>
          <w:p>
            <w:pPr>
              <w:pStyle w:val="16"/>
              <w:numPr>
                <w:ilvl w:val="0"/>
                <w:numId w:val="0"/>
              </w:numPr>
              <w:spacing w:before="0" w:after="0" w:line="240" w:lineRule="auto"/>
              <w:ind w:left="2919" w:leftChars="1327" w:right="189" w:firstLine="0" w:firstLineChars="0"/>
              <w:jc w:val="both"/>
              <w:rPr>
                <w:sz w:val="6"/>
                <w:szCs w:val="6"/>
              </w:rPr>
            </w:pPr>
          </w:p>
          <w:p>
            <w:pPr>
              <w:widowControl w:val="0"/>
              <w:tabs>
                <w:tab w:val="left" w:pos="709"/>
                <w:tab w:val="left" w:pos="1134"/>
                <w:tab w:val="left" w:pos="1416"/>
                <w:tab w:val="left" w:pos="7200"/>
                <w:tab w:val="left" w:pos="8640"/>
                <w:tab w:val="left" w:pos="10080"/>
                <w:tab w:val="left" w:pos="11520"/>
                <w:tab w:val="left" w:pos="12960"/>
                <w:tab w:val="left" w:pos="14400"/>
                <w:tab w:val="left" w:pos="15840"/>
              </w:tabs>
              <w:spacing w:line="276" w:lineRule="auto"/>
              <w:ind w:left="2919" w:leftChars="1327" w:firstLine="0" w:firstLineChars="0"/>
              <w:jc w:val="both"/>
            </w:pPr>
            <w:commentRangeStart w:id="3"/>
            <w:r>
              <w:rPr>
                <w:rFonts w:ascii="Calibri" w:hAnsi="Calibri" w:eastAsia="Calibri" w:cs="Times New Roman"/>
                <w:color w:val="17375E" w:themeColor="text2" w:themeShade="BF"/>
                <w:kern w:val="0"/>
                <w:sz w:val="22"/>
                <w:szCs w:val="22"/>
                <w:lang w:eastAsia="en-US" w:bidi="ar-SA"/>
              </w:rPr>
              <w:t>Conforme fundamentação acima, especialmente no que tange à solução de mercado escolhida, esta Equipe de Planejamento, considera que a aquisição é viável, além de ser necessária para o atendimento das necessidades e interesses do Hospital Universitário de Lagarto.</w:t>
            </w:r>
            <w:commentRangeEnd w:id="3"/>
            <w:r>
              <w:rPr>
                <w:rFonts w:ascii="Times New Roman" w:hAnsi="Times New Roman" w:eastAsia="Calibri" w:cs="Times New Roman"/>
                <w:color w:val="17375E" w:themeColor="text2" w:themeShade="BF"/>
                <w:kern w:val="0"/>
                <w:sz w:val="24"/>
                <w:lang w:eastAsia="en-US" w:bidi="ar-SA"/>
              </w:rPr>
              <w:commentReference w:id="3"/>
            </w:r>
          </w:p>
        </w:tc>
      </w:tr>
    </w:tbl>
    <w:p>
      <w:pPr>
        <w:pStyle w:val="14"/>
        <w:keepNext w:val="0"/>
        <w:keepLines w:val="0"/>
        <w:pageBreakBefore w:val="0"/>
        <w:widowControl/>
        <w:overflowPunct w:val="0"/>
        <w:bidi w:val="0"/>
        <w:spacing w:before="0" w:after="0" w:line="240" w:lineRule="auto"/>
        <w:ind w:left="0" w:right="0" w:firstLine="0"/>
        <w:jc w:val="both"/>
        <w:textAlignment w:val="auto"/>
        <w:rPr>
          <w:b w:val="0"/>
          <w:bCs/>
          <w:sz w:val="10"/>
          <w:szCs w:val="10"/>
          <w:lang w:val="pt-BR"/>
        </w:rPr>
      </w:pPr>
    </w:p>
    <w:tbl>
      <w:tblPr>
        <w:tblStyle w:val="10"/>
        <w:tblW w:w="9650" w:type="dxa"/>
        <w:tblInd w:w="-265" w:type="dxa"/>
        <w:tblLayout w:type="fixed"/>
        <w:tblCellMar>
          <w:top w:w="0" w:type="dxa"/>
          <w:left w:w="113" w:type="dxa"/>
          <w:bottom w:w="0" w:type="dxa"/>
          <w:right w:w="108" w:type="dxa"/>
        </w:tblCellMar>
      </w:tblPr>
      <w:tblGrid>
        <w:gridCol w:w="9650"/>
      </w:tblGrid>
      <w:tr>
        <w:tblPrEx>
          <w:tblLayout w:type="fixed"/>
        </w:tblPrEx>
        <w:tc>
          <w:tcPr>
            <w:tcW w:w="9650" w:type="dxa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shd w:val="clear" w:color="auto" w:fill="1F3863"/>
            <w:noWrap w:val="0"/>
            <w:vAlign w:val="center"/>
          </w:tcPr>
          <w:p>
            <w:pPr>
              <w:pStyle w:val="14"/>
              <w:keepNext w:val="0"/>
              <w:keepLines w:val="0"/>
              <w:widowControl/>
              <w:numPr>
                <w:ilvl w:val="0"/>
                <w:numId w:val="1"/>
              </w:numPr>
              <w:tabs>
                <w:tab w:val="clear" w:pos="0"/>
              </w:tabs>
              <w:overflowPunct w:val="0"/>
              <w:bidi w:val="0"/>
              <w:spacing w:before="0" w:after="0" w:line="240" w:lineRule="auto"/>
              <w:ind w:left="0" w:leftChars="0" w:right="73" w:firstLine="0" w:firstLineChars="0"/>
              <w:jc w:val="both"/>
              <w:textAlignment w:val="auto"/>
              <w:rPr>
                <w:b/>
                <w:bCs w:val="0"/>
                <w:position w:val="0"/>
                <w:sz w:val="24"/>
                <w:szCs w:val="24"/>
                <w:vertAlign w:val="baseline"/>
                <w:lang w:val="pt-BR"/>
              </w:rPr>
            </w:pPr>
            <w:r>
              <w:rPr>
                <w:b/>
                <w:bCs w:val="0"/>
                <w:position w:val="0"/>
                <w:sz w:val="24"/>
                <w:szCs w:val="24"/>
                <w:vertAlign w:val="baseline"/>
                <w:lang w:val="pt-BR"/>
              </w:rPr>
              <w:t>JUSTIFICATIVAS PARA O PARCELAMENTO OU NÃO DA SOLUÇÃO:</w:t>
            </w:r>
            <w:r>
              <w:rPr>
                <w:rFonts w:hint="default"/>
                <w:b/>
                <w:bCs w:val="0"/>
                <w:position w:val="0"/>
                <w:sz w:val="24"/>
                <w:szCs w:val="24"/>
                <w:vertAlign w:val="baseline"/>
                <w:lang w:val="pt-BR"/>
              </w:rPr>
              <w:t xml:space="preserve">     </w:t>
            </w:r>
            <w:r>
              <w:rPr>
                <w:rFonts w:hint="default"/>
                <w:b/>
                <w:bCs w:val="0"/>
                <w:position w:val="0"/>
                <w:sz w:val="14"/>
                <w:szCs w:val="14"/>
                <w:vertAlign w:val="baseline"/>
                <w:lang w:val="pt-BR"/>
              </w:rPr>
              <w:t>*preenchimento obrigatório</w:t>
            </w:r>
          </w:p>
        </w:tc>
      </w:tr>
      <w:tr>
        <w:tblPrEx>
          <w:tblLayout w:type="fixed"/>
          <w:tblCellMar>
            <w:top w:w="0" w:type="dxa"/>
            <w:left w:w="113" w:type="dxa"/>
            <w:bottom w:w="0" w:type="dxa"/>
            <w:right w:w="108" w:type="dxa"/>
          </w:tblCellMar>
        </w:tblPrEx>
        <w:tc>
          <w:tcPr>
            <w:tcW w:w="9650" w:type="dxa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shd w:val="clear" w:color="auto" w:fill="auto"/>
            <w:noWrap w:val="0"/>
            <w:vAlign w:val="top"/>
          </w:tcPr>
          <w:p>
            <w:pPr>
              <w:pStyle w:val="16"/>
              <w:numPr>
                <w:ilvl w:val="0"/>
                <w:numId w:val="3"/>
              </w:numPr>
              <w:tabs>
                <w:tab w:val="clear" w:pos="420"/>
              </w:tabs>
              <w:spacing w:before="0" w:after="0" w:line="240" w:lineRule="auto"/>
              <w:ind w:left="3337" w:leftChars="1327" w:right="189" w:hanging="418" w:hangingChars="209"/>
              <w:jc w:val="both"/>
              <w:rPr>
                <w:rFonts w:ascii="Calibri" w:hAnsi="Calibri" w:cs="Calibri"/>
                <w:color w:val="17375E" w:themeColor="text2" w:themeShade="BF"/>
                <w:sz w:val="20"/>
                <w:szCs w:val="20"/>
              </w:rPr>
            </w:pPr>
            <w:r>
              <w:rPr>
                <w:rFonts w:ascii="Calibri" w:hAnsi="Calibri"/>
                <w:color w:val="17375E" w:themeColor="text2" w:themeShade="BF"/>
                <w:sz w:val="20"/>
                <w:szCs w:val="20"/>
                <w:lang w:val="pt-BR"/>
              </w:rPr>
              <w:t>O parcelamento da solução é a regra devendo a licitação ser realizada por item, sempre que o objeto for divisível, desde que se verifique não haver prejuízo para o conjunto da solução ou perda de economia de escala, visando propiciar a ampla participação de licitantes, que embora não disponham de capacidade para execução da totalidade do objeto, possam fazê-lo com relação a itens ou unidades autônomas</w:t>
            </w:r>
            <w:r>
              <w:rPr>
                <w:rFonts w:ascii="Calibri" w:hAnsi="Calibri" w:cs="Calibri"/>
                <w:color w:val="17375E" w:themeColor="text2" w:themeShade="BF"/>
                <w:sz w:val="20"/>
                <w:szCs w:val="20"/>
              </w:rPr>
              <w:t>;</w:t>
            </w:r>
          </w:p>
          <w:p>
            <w:pPr>
              <w:pStyle w:val="16"/>
              <w:numPr>
                <w:ilvl w:val="0"/>
                <w:numId w:val="0"/>
              </w:numPr>
              <w:spacing w:before="0" w:after="0" w:line="240" w:lineRule="auto"/>
              <w:ind w:left="3044" w:leftChars="1327" w:right="189" w:hanging="125" w:hangingChars="209"/>
              <w:jc w:val="both"/>
              <w:rPr>
                <w:rFonts w:ascii="Calibri" w:hAnsi="Calibri" w:cs="Calibri"/>
                <w:color w:val="17375E" w:themeColor="text2" w:themeShade="BF"/>
                <w:sz w:val="6"/>
                <w:szCs w:val="6"/>
              </w:rPr>
            </w:pPr>
          </w:p>
          <w:p>
            <w:pPr>
              <w:pStyle w:val="16"/>
              <w:numPr>
                <w:ilvl w:val="0"/>
                <w:numId w:val="3"/>
              </w:numPr>
              <w:tabs>
                <w:tab w:val="clear" w:pos="420"/>
              </w:tabs>
              <w:spacing w:before="0" w:after="0" w:line="240" w:lineRule="auto"/>
              <w:ind w:left="3337" w:leftChars="1327" w:right="189" w:hanging="418" w:hangingChars="209"/>
              <w:jc w:val="both"/>
              <w:rPr>
                <w:rFonts w:ascii="Calibri" w:hAnsi="Calibri"/>
                <w:color w:val="17375E" w:themeColor="text2" w:themeShade="BF"/>
                <w:sz w:val="20"/>
                <w:szCs w:val="20"/>
                <w:lang w:val="pt-BR"/>
              </w:rPr>
            </w:pPr>
            <w:r>
              <w:rPr>
                <w:rFonts w:ascii="Calibri" w:hAnsi="Calibri"/>
                <w:color w:val="17375E" w:themeColor="text2" w:themeShade="BF"/>
                <w:sz w:val="20"/>
                <w:szCs w:val="20"/>
                <w:lang w:val="pt-BR"/>
              </w:rPr>
              <w:t>Definir e documentar o método para avaliar se o objeto é divisível, levando em consideração o mercado fornecedor, podendo ser parcelado caso a contratação nesses moldes assegure, concomitantemente:</w:t>
            </w:r>
          </w:p>
          <w:p>
            <w:pPr>
              <w:pStyle w:val="16"/>
              <w:numPr>
                <w:ilvl w:val="0"/>
                <w:numId w:val="0"/>
              </w:numPr>
              <w:spacing w:before="0" w:after="0" w:line="240" w:lineRule="auto"/>
              <w:ind w:left="3758" w:leftChars="1519" w:right="189" w:hanging="416" w:hangingChars="208"/>
              <w:jc w:val="both"/>
              <w:rPr>
                <w:rFonts w:ascii="Calibri" w:hAnsi="Calibri"/>
                <w:color w:val="17375E" w:themeColor="text2" w:themeShade="BF"/>
                <w:sz w:val="20"/>
                <w:szCs w:val="20"/>
                <w:lang w:val="pt-BR"/>
              </w:rPr>
            </w:pPr>
            <w:r>
              <w:rPr>
                <w:rFonts w:ascii="Calibri" w:hAnsi="Calibri"/>
                <w:color w:val="17375E" w:themeColor="text2" w:themeShade="BF"/>
                <w:sz w:val="20"/>
                <w:szCs w:val="20"/>
                <w:lang w:val="pt-BR"/>
              </w:rPr>
              <w:t>1 - ser técnica e economicamente viável;</w:t>
            </w:r>
          </w:p>
          <w:p>
            <w:pPr>
              <w:pStyle w:val="16"/>
              <w:numPr>
                <w:ilvl w:val="0"/>
                <w:numId w:val="0"/>
              </w:numPr>
              <w:spacing w:before="0" w:after="0" w:line="240" w:lineRule="auto"/>
              <w:ind w:left="3758" w:leftChars="1519" w:right="189" w:hanging="416" w:hangingChars="208"/>
              <w:jc w:val="both"/>
              <w:rPr>
                <w:rFonts w:ascii="Calibri" w:hAnsi="Calibri"/>
                <w:color w:val="17375E" w:themeColor="text2" w:themeShade="BF"/>
                <w:sz w:val="20"/>
                <w:szCs w:val="20"/>
                <w:lang w:val="pt-BR"/>
              </w:rPr>
            </w:pPr>
            <w:r>
              <w:rPr>
                <w:rFonts w:ascii="Calibri" w:hAnsi="Calibri"/>
                <w:color w:val="17375E" w:themeColor="text2" w:themeShade="BF"/>
                <w:sz w:val="20"/>
                <w:szCs w:val="20"/>
                <w:lang w:val="pt-BR"/>
              </w:rPr>
              <w:t>2 - que não haverá perda de escala; e</w:t>
            </w:r>
          </w:p>
          <w:p>
            <w:pPr>
              <w:pStyle w:val="16"/>
              <w:numPr>
                <w:ilvl w:val="0"/>
                <w:numId w:val="0"/>
              </w:numPr>
              <w:spacing w:before="0" w:after="0" w:line="240" w:lineRule="auto"/>
              <w:ind w:left="3758" w:leftChars="1519" w:right="189" w:hanging="416" w:hangingChars="208"/>
              <w:jc w:val="both"/>
            </w:pPr>
            <w:r>
              <w:rPr>
                <w:rFonts w:ascii="Calibri" w:hAnsi="Calibri"/>
                <w:color w:val="17375E" w:themeColor="text2" w:themeShade="BF"/>
                <w:sz w:val="20"/>
                <w:szCs w:val="20"/>
                <w:lang w:val="pt-BR"/>
              </w:rPr>
              <w:t>3 - que haverá melhor aproveitamento do mercado e ampliação da competitividade.</w:t>
            </w:r>
          </w:p>
        </w:tc>
      </w:tr>
    </w:tbl>
    <w:p>
      <w:pPr>
        <w:pStyle w:val="14"/>
        <w:keepNext w:val="0"/>
        <w:keepLines w:val="0"/>
        <w:pageBreakBefore w:val="0"/>
        <w:widowControl/>
        <w:overflowPunct w:val="0"/>
        <w:bidi w:val="0"/>
        <w:spacing w:before="0" w:after="0" w:line="240" w:lineRule="auto"/>
        <w:ind w:left="0" w:right="0" w:firstLine="0"/>
        <w:jc w:val="both"/>
        <w:textAlignment w:val="auto"/>
        <w:rPr>
          <w:b w:val="0"/>
          <w:bCs/>
          <w:sz w:val="10"/>
          <w:szCs w:val="10"/>
          <w:lang w:val="pt-BR"/>
        </w:rPr>
      </w:pPr>
    </w:p>
    <w:tbl>
      <w:tblPr>
        <w:tblStyle w:val="10"/>
        <w:tblW w:w="9650" w:type="dxa"/>
        <w:tblInd w:w="-265" w:type="dxa"/>
        <w:tblLayout w:type="fixed"/>
        <w:tblCellMar>
          <w:top w:w="0" w:type="dxa"/>
          <w:left w:w="113" w:type="dxa"/>
          <w:bottom w:w="0" w:type="dxa"/>
          <w:right w:w="108" w:type="dxa"/>
        </w:tblCellMar>
      </w:tblPr>
      <w:tblGrid>
        <w:gridCol w:w="9650"/>
      </w:tblGrid>
      <w:tr>
        <w:tblPrEx>
          <w:tblLayout w:type="fixed"/>
        </w:tblPrEx>
        <w:tc>
          <w:tcPr>
            <w:tcW w:w="9650" w:type="dxa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shd w:val="clear" w:color="auto" w:fill="1F3863"/>
            <w:noWrap w:val="0"/>
            <w:vAlign w:val="center"/>
          </w:tcPr>
          <w:p>
            <w:pPr>
              <w:pStyle w:val="14"/>
              <w:keepNext w:val="0"/>
              <w:keepLines w:val="0"/>
              <w:widowControl/>
              <w:numPr>
                <w:ilvl w:val="0"/>
                <w:numId w:val="1"/>
              </w:numPr>
              <w:tabs>
                <w:tab w:val="clear" w:pos="0"/>
              </w:tabs>
              <w:overflowPunct w:val="0"/>
              <w:bidi w:val="0"/>
              <w:spacing w:before="0" w:after="0" w:line="240" w:lineRule="auto"/>
              <w:ind w:left="0" w:leftChars="0" w:right="73" w:firstLine="0" w:firstLineChars="0"/>
              <w:jc w:val="both"/>
              <w:textAlignment w:val="auto"/>
              <w:rPr>
                <w:b/>
                <w:bCs w:val="0"/>
                <w:position w:val="0"/>
                <w:sz w:val="24"/>
                <w:szCs w:val="24"/>
                <w:vertAlign w:val="baseline"/>
                <w:lang w:val="pt-BR"/>
              </w:rPr>
            </w:pPr>
            <w:r>
              <w:rPr>
                <w:b/>
                <w:bCs w:val="0"/>
                <w:position w:val="0"/>
                <w:sz w:val="24"/>
                <w:szCs w:val="24"/>
                <w:vertAlign w:val="baseline"/>
                <w:lang w:val="pt-BR"/>
              </w:rPr>
              <w:t>RESULTADOS PRETENDIDOS:</w:t>
            </w:r>
            <w:r>
              <w:rPr>
                <w:rFonts w:hint="default"/>
                <w:b/>
                <w:bCs w:val="0"/>
                <w:position w:val="0"/>
                <w:sz w:val="24"/>
                <w:szCs w:val="24"/>
                <w:vertAlign w:val="baseline"/>
                <w:lang w:val="pt-BR"/>
              </w:rPr>
              <w:t xml:space="preserve">    </w:t>
            </w:r>
            <w:r>
              <w:rPr>
                <w:rFonts w:hint="default"/>
                <w:b/>
                <w:bCs w:val="0"/>
                <w:position w:val="0"/>
                <w:sz w:val="14"/>
                <w:szCs w:val="14"/>
                <w:vertAlign w:val="baseline"/>
                <w:lang w:val="pt-BR"/>
              </w:rPr>
              <w:t xml:space="preserve"> *pre</w:t>
            </w:r>
            <w:bookmarkStart w:id="0" w:name="_GoBack"/>
            <w:bookmarkEnd w:id="0"/>
            <w:r>
              <w:rPr>
                <w:rFonts w:hint="default"/>
                <w:b/>
                <w:bCs w:val="0"/>
                <w:position w:val="0"/>
                <w:sz w:val="14"/>
                <w:szCs w:val="14"/>
                <w:vertAlign w:val="baseline"/>
                <w:lang w:val="pt-BR"/>
              </w:rPr>
              <w:t>enchimento obrigatório</w:t>
            </w:r>
          </w:p>
        </w:tc>
      </w:tr>
      <w:tr>
        <w:tblPrEx>
          <w:tblLayout w:type="fixed"/>
          <w:tblCellMar>
            <w:top w:w="0" w:type="dxa"/>
            <w:left w:w="113" w:type="dxa"/>
            <w:bottom w:w="0" w:type="dxa"/>
            <w:right w:w="108" w:type="dxa"/>
          </w:tblCellMar>
        </w:tblPrEx>
        <w:tc>
          <w:tcPr>
            <w:tcW w:w="9650" w:type="dxa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shd w:val="clear" w:color="auto" w:fill="auto"/>
            <w:noWrap w:val="0"/>
            <w:vAlign w:val="top"/>
          </w:tcPr>
          <w:p>
            <w:pPr>
              <w:pStyle w:val="16"/>
              <w:numPr>
                <w:ilvl w:val="0"/>
                <w:numId w:val="3"/>
              </w:numPr>
              <w:tabs>
                <w:tab w:val="clear" w:pos="420"/>
              </w:tabs>
              <w:spacing w:before="0" w:after="0" w:line="240" w:lineRule="auto"/>
              <w:ind w:left="3337" w:leftChars="1327" w:right="189" w:hanging="418" w:hangingChars="209"/>
              <w:jc w:val="both"/>
              <w:rPr>
                <w:rFonts w:ascii="Calibri" w:hAnsi="Calibri"/>
                <w:color w:val="17375E" w:themeColor="text2" w:themeShade="BF"/>
                <w:sz w:val="20"/>
                <w:szCs w:val="20"/>
                <w:lang w:val="pt-BR"/>
              </w:rPr>
            </w:pPr>
            <w:r>
              <w:rPr>
                <w:rFonts w:ascii="Calibri" w:hAnsi="Calibri"/>
                <w:color w:val="17375E" w:themeColor="text2" w:themeShade="BF"/>
                <w:sz w:val="20"/>
                <w:szCs w:val="20"/>
                <w:lang w:val="pt-BR"/>
              </w:rPr>
              <w:t>Art. 24:</w:t>
            </w:r>
          </w:p>
          <w:p>
            <w:pPr>
              <w:pStyle w:val="16"/>
              <w:numPr>
                <w:ilvl w:val="0"/>
                <w:numId w:val="0"/>
              </w:numPr>
              <w:spacing w:before="0" w:after="0" w:line="240" w:lineRule="auto"/>
              <w:ind w:left="3337" w:leftChars="1327" w:right="189" w:hanging="418" w:hangingChars="209"/>
              <w:jc w:val="both"/>
              <w:rPr>
                <w:rFonts w:ascii="Calibri" w:hAnsi="Calibri" w:cs="Calibri"/>
                <w:color w:val="17375E" w:themeColor="text2" w:themeShade="BF"/>
                <w:sz w:val="20"/>
                <w:szCs w:val="20"/>
              </w:rPr>
            </w:pPr>
            <w:r>
              <w:rPr>
                <w:rFonts w:ascii="Calibri" w:hAnsi="Calibri"/>
                <w:color w:val="17375E" w:themeColor="text2" w:themeShade="BF"/>
                <w:sz w:val="20"/>
                <w:szCs w:val="20"/>
                <w:lang w:val="pt-BR"/>
              </w:rPr>
              <w:t>IX - demonstrativo dos resultados pretendidos em termos de economicidade e de melhor aproveitamento dos recursos humanos, materiais ou financeiros disponíveis</w:t>
            </w:r>
            <w:r>
              <w:rPr>
                <w:rFonts w:ascii="Calibri" w:hAnsi="Calibri" w:cs="Calibri"/>
                <w:color w:val="17375E" w:themeColor="text2" w:themeShade="BF"/>
                <w:sz w:val="20"/>
                <w:szCs w:val="20"/>
              </w:rPr>
              <w:t>;</w:t>
            </w:r>
          </w:p>
          <w:p>
            <w:pPr>
              <w:pStyle w:val="16"/>
              <w:numPr>
                <w:ilvl w:val="0"/>
                <w:numId w:val="0"/>
              </w:numPr>
              <w:spacing w:before="0" w:after="0" w:line="240" w:lineRule="auto"/>
              <w:ind w:left="3044" w:leftChars="1327" w:right="189" w:hanging="125" w:hangingChars="209"/>
              <w:jc w:val="both"/>
              <w:rPr>
                <w:rFonts w:ascii="Calibri" w:hAnsi="Calibri" w:cs="Calibri"/>
                <w:color w:val="17375E" w:themeColor="text2" w:themeShade="BF"/>
                <w:sz w:val="6"/>
                <w:szCs w:val="6"/>
              </w:rPr>
            </w:pPr>
          </w:p>
          <w:p>
            <w:pPr>
              <w:pStyle w:val="16"/>
              <w:numPr>
                <w:ilvl w:val="0"/>
                <w:numId w:val="0"/>
              </w:numPr>
              <w:spacing w:before="0" w:after="0" w:line="240" w:lineRule="auto"/>
              <w:ind w:left="3337" w:leftChars="1327" w:right="189" w:hanging="418" w:hangingChars="209"/>
              <w:jc w:val="both"/>
            </w:pPr>
            <w:r>
              <w:rPr>
                <w:rFonts w:ascii="Calibri" w:hAnsi="Calibri"/>
                <w:color w:val="17375E" w:themeColor="text2" w:themeShade="BF"/>
                <w:sz w:val="20"/>
                <w:szCs w:val="20"/>
                <w:lang w:val="pt-BR"/>
              </w:rPr>
              <w:t>XI - contratações correlatas e/ou interdependentes; e juntar XII - declaração da viabilidade ou não da contratação.</w:t>
            </w:r>
          </w:p>
        </w:tc>
      </w:tr>
    </w:tbl>
    <w:p>
      <w:pPr>
        <w:pStyle w:val="14"/>
        <w:keepNext w:val="0"/>
        <w:keepLines w:val="0"/>
        <w:pageBreakBefore w:val="0"/>
        <w:widowControl/>
        <w:overflowPunct w:val="0"/>
        <w:bidi w:val="0"/>
        <w:spacing w:before="0" w:after="0" w:line="240" w:lineRule="auto"/>
        <w:ind w:left="0" w:right="0" w:firstLine="0"/>
        <w:jc w:val="both"/>
        <w:textAlignment w:val="auto"/>
        <w:rPr>
          <w:b w:val="0"/>
          <w:bCs/>
          <w:sz w:val="10"/>
          <w:szCs w:val="10"/>
          <w:lang w:val="pt-BR"/>
        </w:rPr>
      </w:pPr>
    </w:p>
    <w:tbl>
      <w:tblPr>
        <w:tblStyle w:val="10"/>
        <w:tblW w:w="9650" w:type="dxa"/>
        <w:tblInd w:w="-265" w:type="dxa"/>
        <w:tblLayout w:type="fixed"/>
        <w:tblCellMar>
          <w:top w:w="0" w:type="dxa"/>
          <w:left w:w="113" w:type="dxa"/>
          <w:bottom w:w="0" w:type="dxa"/>
          <w:right w:w="108" w:type="dxa"/>
        </w:tblCellMar>
      </w:tblPr>
      <w:tblGrid>
        <w:gridCol w:w="3528"/>
        <w:gridCol w:w="2972"/>
        <w:gridCol w:w="3150"/>
      </w:tblGrid>
      <w:tr>
        <w:tblPrEx>
          <w:tblLayout w:type="fixed"/>
          <w:tblCellMar>
            <w:top w:w="0" w:type="dxa"/>
            <w:left w:w="113" w:type="dxa"/>
            <w:bottom w:w="0" w:type="dxa"/>
            <w:right w:w="108" w:type="dxa"/>
          </w:tblCellMar>
        </w:tblPrEx>
        <w:tc>
          <w:tcPr>
            <w:tcW w:w="965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1F3863"/>
            <w:noWrap w:val="0"/>
            <w:vAlign w:val="top"/>
          </w:tcPr>
          <w:p>
            <w:pPr>
              <w:pStyle w:val="14"/>
              <w:keepNext w:val="0"/>
              <w:keepLines w:val="0"/>
              <w:widowControl/>
              <w:numPr>
                <w:ilvl w:val="0"/>
                <w:numId w:val="1"/>
              </w:numPr>
              <w:tabs>
                <w:tab w:val="clear" w:pos="0"/>
              </w:tabs>
              <w:overflowPunct w:val="0"/>
              <w:bidi w:val="0"/>
              <w:spacing w:before="0" w:after="0" w:line="240" w:lineRule="auto"/>
              <w:ind w:left="0" w:leftChars="0" w:right="73" w:firstLine="0" w:firstLineChars="0"/>
              <w:jc w:val="both"/>
              <w:textAlignment w:val="auto"/>
              <w:rPr>
                <w:b/>
                <w:bCs w:val="0"/>
                <w:position w:val="0"/>
                <w:sz w:val="24"/>
                <w:szCs w:val="24"/>
                <w:vertAlign w:val="baseline"/>
                <w:lang w:val="pt-BR"/>
              </w:rPr>
            </w:pPr>
            <w:r>
              <w:rPr>
                <w:b/>
                <w:bCs w:val="0"/>
                <w:position w:val="0"/>
                <w:sz w:val="24"/>
                <w:szCs w:val="24"/>
                <w:vertAlign w:val="baseline"/>
                <w:lang w:val="pt-BR"/>
              </w:rPr>
              <w:t>RESPONSABILIDADE DA EQUIPE DE PLANEJAMENTO PELA ELABORAÇÃO E CONTEÚDO DO DOCUMENTO.</w:t>
            </w:r>
          </w:p>
        </w:tc>
      </w:tr>
      <w:tr>
        <w:tblPrEx>
          <w:tblLayout w:type="fixed"/>
          <w:tblCellMar>
            <w:top w:w="0" w:type="dxa"/>
            <w:left w:w="113" w:type="dxa"/>
            <w:bottom w:w="0" w:type="dxa"/>
            <w:right w:w="108" w:type="dxa"/>
          </w:tblCellMar>
        </w:tblPrEx>
        <w:trPr>
          <w:trHeight w:val="724" w:hRule="atLeast"/>
        </w:trPr>
        <w:tc>
          <w:tcPr>
            <w:tcW w:w="965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top"/>
          </w:tcPr>
          <w:p>
            <w:pPr>
              <w:spacing w:before="0" w:after="0" w:line="240" w:lineRule="auto"/>
              <w:jc w:val="both"/>
            </w:pPr>
            <w:r>
              <w:rPr>
                <w:rFonts w:cs="Calibri"/>
                <w:b w:val="0"/>
                <w:bCs w:val="0"/>
                <w:sz w:val="22"/>
                <w:szCs w:val="22"/>
              </w:rPr>
              <w:t xml:space="preserve">Certificamos que somos responsáveis pela elaboração do presente documento que compila os Estudos Preliminares da Secretaria </w:t>
            </w:r>
            <w:r>
              <w:rPr>
                <w:rFonts w:cs="Calibri"/>
                <w:b w:val="0"/>
                <w:bCs w:val="0"/>
                <w:sz w:val="22"/>
                <w:szCs w:val="22"/>
                <w:lang w:val="pt-BR"/>
              </w:rPr>
              <w:t>p</w:t>
            </w:r>
            <w:r>
              <w:rPr>
                <w:rFonts w:cs="Calibri"/>
                <w:b w:val="0"/>
                <w:bCs w:val="0"/>
                <w:sz w:val="22"/>
                <w:szCs w:val="22"/>
              </w:rPr>
              <w:t xml:space="preserve">articipante e que o mesmo traz os conteúdos previstos na Instrução Normativa nº </w:t>
            </w:r>
            <w:r>
              <w:rPr>
                <w:rFonts w:cs="Calibri"/>
                <w:b w:val="0"/>
                <w:bCs w:val="0"/>
                <w:sz w:val="22"/>
                <w:szCs w:val="22"/>
                <w:lang w:val="pt-BR"/>
              </w:rPr>
              <w:t>0</w:t>
            </w:r>
            <w:r>
              <w:rPr>
                <w:rFonts w:cs="Calibri"/>
                <w:b w:val="0"/>
                <w:bCs w:val="0"/>
                <w:sz w:val="22"/>
                <w:szCs w:val="22"/>
              </w:rPr>
              <w:t>5/2017, conforme diretrizes estabelecidas .</w:t>
            </w:r>
          </w:p>
        </w:tc>
      </w:tr>
      <w:tr>
        <w:tblPrEx>
          <w:tblLayout w:type="fixed"/>
          <w:tblCellMar>
            <w:top w:w="0" w:type="dxa"/>
            <w:left w:w="113" w:type="dxa"/>
            <w:bottom w:w="0" w:type="dxa"/>
            <w:right w:w="108" w:type="dxa"/>
          </w:tblCellMar>
        </w:tblPrEx>
        <w:tc>
          <w:tcPr>
            <w:tcW w:w="3528" w:type="dxa"/>
            <w:tcBorders>
              <w:top w:val="single" w:color="auto" w:sz="4" w:space="0"/>
              <w:left w:val="single" w:color="00000A" w:sz="4" w:space="0"/>
              <w:right w:val="single" w:color="00000A" w:sz="4" w:space="0"/>
            </w:tcBorders>
            <w:shd w:val="clear" w:color="auto" w:fill="D7D7D7" w:themeFill="background1" w:themeFillShade="D8"/>
            <w:noWrap w:val="0"/>
            <w:vAlign w:val="top"/>
          </w:tcPr>
          <w:p>
            <w:pPr>
              <w:spacing w:before="0" w:after="0" w:line="240" w:lineRule="auto"/>
              <w:jc w:val="center"/>
              <w:rPr>
                <w:rFonts w:hint="default" w:cs="Calibri"/>
                <w:b/>
                <w:bCs/>
                <w:sz w:val="20"/>
                <w:lang w:val="pt-BR"/>
              </w:rPr>
            </w:pPr>
            <w:r>
              <w:rPr>
                <w:rFonts w:hint="default" w:cs="Calibri"/>
                <w:b/>
                <w:bCs/>
                <w:sz w:val="20"/>
                <w:lang w:val="pt-BR"/>
              </w:rPr>
              <w:t>Gestor:</w:t>
            </w:r>
          </w:p>
        </w:tc>
        <w:tc>
          <w:tcPr>
            <w:tcW w:w="2972" w:type="dxa"/>
            <w:tcBorders>
              <w:top w:val="single" w:color="auto" w:sz="4" w:space="0"/>
              <w:left w:val="single" w:color="00000A" w:sz="4" w:space="0"/>
            </w:tcBorders>
            <w:shd w:val="clear" w:color="auto" w:fill="D7D7D7" w:themeFill="background1" w:themeFillShade="D8"/>
            <w:noWrap w:val="0"/>
            <w:vAlign w:val="top"/>
          </w:tcPr>
          <w:p>
            <w:pPr>
              <w:spacing w:before="0" w:after="0" w:line="240" w:lineRule="auto"/>
              <w:jc w:val="center"/>
              <w:rPr>
                <w:rFonts w:hint="default" w:cs="Calibri"/>
                <w:b/>
                <w:bCs/>
                <w:sz w:val="20"/>
                <w:lang w:val="pt-BR"/>
              </w:rPr>
            </w:pPr>
            <w:r>
              <w:rPr>
                <w:rFonts w:hint="default" w:cs="Calibri"/>
                <w:b/>
                <w:bCs/>
                <w:sz w:val="20"/>
                <w:lang w:val="pt-BR"/>
              </w:rPr>
              <w:t>Apoio Técnico:</w:t>
            </w:r>
          </w:p>
        </w:tc>
        <w:tc>
          <w:tcPr>
            <w:tcW w:w="3150" w:type="dxa"/>
            <w:tcBorders>
              <w:top w:val="single" w:color="auto" w:sz="4" w:space="0"/>
              <w:left w:val="single" w:color="00000A" w:sz="4" w:space="0"/>
              <w:right w:val="single" w:color="00000A" w:sz="4" w:space="0"/>
            </w:tcBorders>
            <w:shd w:val="clear" w:color="auto" w:fill="D7D7D7" w:themeFill="background1" w:themeFillShade="D8"/>
            <w:noWrap w:val="0"/>
            <w:vAlign w:val="top"/>
          </w:tcPr>
          <w:p>
            <w:pPr>
              <w:spacing w:before="0" w:after="0" w:line="240" w:lineRule="auto"/>
              <w:jc w:val="center"/>
              <w:rPr>
                <w:rFonts w:hint="default" w:cs="Calibri"/>
                <w:b/>
                <w:bCs/>
                <w:sz w:val="20"/>
                <w:lang w:val="pt-BR"/>
              </w:rPr>
            </w:pPr>
            <w:r>
              <w:rPr>
                <w:rFonts w:hint="default" w:cs="Calibri"/>
                <w:b/>
                <w:bCs/>
                <w:sz w:val="20"/>
                <w:lang w:val="pt-BR"/>
              </w:rPr>
              <w:t>De acordo;</w:t>
            </w:r>
          </w:p>
        </w:tc>
      </w:tr>
      <w:tr>
        <w:tblPrEx>
          <w:tblLayout w:type="fixed"/>
          <w:tblCellMar>
            <w:top w:w="0" w:type="dxa"/>
            <w:left w:w="113" w:type="dxa"/>
            <w:bottom w:w="0" w:type="dxa"/>
            <w:right w:w="108" w:type="dxa"/>
          </w:tblCellMar>
        </w:tblPrEx>
        <w:trPr>
          <w:trHeight w:val="271" w:hRule="atLeast"/>
        </w:trPr>
        <w:tc>
          <w:tcPr>
            <w:tcW w:w="3528" w:type="dxa"/>
            <w:tcBorders>
              <w:left w:val="single" w:color="00000A" w:sz="4" w:space="0"/>
              <w:right w:val="single" w:color="00000A" w:sz="4" w:space="0"/>
            </w:tcBorders>
            <w:shd w:val="clear" w:color="auto" w:fill="auto"/>
            <w:noWrap w:val="0"/>
            <w:vAlign w:val="top"/>
          </w:tcPr>
          <w:p>
            <w:pPr>
              <w:spacing w:before="0" w:after="0" w:line="240" w:lineRule="auto"/>
              <w:jc w:val="center"/>
              <w:rPr>
                <w:rFonts w:cs="Calibri"/>
                <w:sz w:val="20"/>
                <w:lang w:val="pt-BR"/>
              </w:rPr>
            </w:pPr>
          </w:p>
        </w:tc>
        <w:tc>
          <w:tcPr>
            <w:tcW w:w="2972" w:type="dxa"/>
            <w:tcBorders>
              <w:left w:val="single" w:color="00000A" w:sz="4" w:space="0"/>
            </w:tcBorders>
            <w:shd w:val="clear" w:color="auto" w:fill="auto"/>
            <w:noWrap w:val="0"/>
            <w:vAlign w:val="top"/>
          </w:tcPr>
          <w:p>
            <w:pPr>
              <w:spacing w:before="0" w:after="0" w:line="240" w:lineRule="auto"/>
              <w:jc w:val="center"/>
              <w:rPr>
                <w:rFonts w:cs="Calibri"/>
                <w:sz w:val="20"/>
                <w:lang w:val="pt-BR"/>
              </w:rPr>
            </w:pPr>
          </w:p>
        </w:tc>
        <w:tc>
          <w:tcPr>
            <w:tcW w:w="3150" w:type="dxa"/>
            <w:tcBorders>
              <w:left w:val="single" w:color="00000A" w:sz="4" w:space="0"/>
              <w:right w:val="single" w:color="00000A" w:sz="4" w:space="0"/>
            </w:tcBorders>
            <w:shd w:val="clear" w:color="auto" w:fill="auto"/>
            <w:noWrap w:val="0"/>
            <w:vAlign w:val="top"/>
          </w:tcPr>
          <w:p>
            <w:pPr>
              <w:spacing w:before="0" w:after="0" w:line="240" w:lineRule="auto"/>
              <w:jc w:val="center"/>
              <w:rPr>
                <w:rFonts w:cs="Calibri"/>
                <w:sz w:val="20"/>
                <w:lang w:val="pt-BR"/>
              </w:rPr>
            </w:pPr>
          </w:p>
        </w:tc>
      </w:tr>
      <w:tr>
        <w:tblPrEx>
          <w:tblLayout w:type="fixed"/>
          <w:tblCellMar>
            <w:top w:w="0" w:type="dxa"/>
            <w:left w:w="113" w:type="dxa"/>
            <w:bottom w:w="0" w:type="dxa"/>
            <w:right w:w="108" w:type="dxa"/>
          </w:tblCellMar>
        </w:tblPrEx>
        <w:tc>
          <w:tcPr>
            <w:tcW w:w="3528" w:type="dxa"/>
            <w:tcBorders>
              <w:left w:val="single" w:color="00000A" w:sz="4" w:space="0"/>
              <w:right w:val="single" w:color="00000A" w:sz="4" w:space="0"/>
            </w:tcBorders>
            <w:shd w:val="clear" w:color="auto" w:fill="auto"/>
            <w:noWrap w:val="0"/>
            <w:vAlign w:val="top"/>
          </w:tcPr>
          <w:p>
            <w:pPr>
              <w:spacing w:before="0" w:after="0" w:line="240" w:lineRule="auto"/>
              <w:rPr>
                <w:rFonts w:cs="Calibri"/>
              </w:rPr>
            </w:pPr>
          </w:p>
        </w:tc>
        <w:tc>
          <w:tcPr>
            <w:tcW w:w="2972" w:type="dxa"/>
            <w:tcBorders>
              <w:left w:val="single" w:color="00000A" w:sz="4" w:space="0"/>
            </w:tcBorders>
            <w:shd w:val="clear" w:color="auto" w:fill="auto"/>
            <w:noWrap w:val="0"/>
            <w:vAlign w:val="top"/>
          </w:tcPr>
          <w:p>
            <w:pPr>
              <w:spacing w:before="0" w:after="0" w:line="240" w:lineRule="auto"/>
              <w:rPr>
                <w:rFonts w:cs="Calibri"/>
              </w:rPr>
            </w:pPr>
          </w:p>
        </w:tc>
        <w:tc>
          <w:tcPr>
            <w:tcW w:w="3150" w:type="dxa"/>
            <w:tcBorders>
              <w:left w:val="single" w:color="00000A" w:sz="4" w:space="0"/>
              <w:right w:val="single" w:color="00000A" w:sz="4" w:space="0"/>
            </w:tcBorders>
            <w:shd w:val="clear" w:color="auto" w:fill="auto"/>
            <w:noWrap w:val="0"/>
            <w:vAlign w:val="top"/>
          </w:tcPr>
          <w:p>
            <w:pPr>
              <w:spacing w:before="0" w:after="0" w:line="240" w:lineRule="auto"/>
              <w:rPr>
                <w:rFonts w:cs="Calibri"/>
              </w:rPr>
            </w:pPr>
          </w:p>
        </w:tc>
      </w:tr>
      <w:tr>
        <w:tblPrEx>
          <w:tblLayout w:type="fixed"/>
        </w:tblPrEx>
        <w:tc>
          <w:tcPr>
            <w:tcW w:w="3528" w:type="dxa"/>
            <w:tcBorders>
              <w:left w:val="single" w:color="00000A" w:sz="4" w:space="0"/>
              <w:right w:val="single" w:color="00000A" w:sz="4" w:space="0"/>
            </w:tcBorders>
            <w:shd w:val="clear" w:color="auto" w:fill="auto"/>
            <w:noWrap w:val="0"/>
            <w:vAlign w:val="top"/>
          </w:tcPr>
          <w:p>
            <w:pPr>
              <w:spacing w:before="0" w:after="0" w:line="240" w:lineRule="auto"/>
              <w:jc w:val="center"/>
              <w:rPr>
                <w:rStyle w:val="23"/>
                <w:rFonts w:cs="Calibri"/>
              </w:rPr>
            </w:pPr>
            <w:r>
              <w:rPr>
                <w:rStyle w:val="23"/>
                <w:rFonts w:cs="Calibri"/>
              </w:rPr>
              <w:t>________________________</w:t>
            </w:r>
          </w:p>
        </w:tc>
        <w:tc>
          <w:tcPr>
            <w:tcW w:w="2972" w:type="dxa"/>
            <w:tcBorders>
              <w:left w:val="single" w:color="00000A" w:sz="4" w:space="0"/>
            </w:tcBorders>
            <w:shd w:val="clear" w:color="auto" w:fill="auto"/>
            <w:noWrap w:val="0"/>
            <w:vAlign w:val="top"/>
          </w:tcPr>
          <w:p>
            <w:pPr>
              <w:spacing w:before="0" w:after="0" w:line="240" w:lineRule="auto"/>
              <w:jc w:val="center"/>
              <w:rPr>
                <w:rStyle w:val="23"/>
                <w:rFonts w:cs="Calibri"/>
              </w:rPr>
            </w:pPr>
            <w:r>
              <w:rPr>
                <w:rStyle w:val="23"/>
                <w:rFonts w:cs="Calibri"/>
              </w:rPr>
              <w:t>________________________</w:t>
            </w:r>
          </w:p>
        </w:tc>
        <w:tc>
          <w:tcPr>
            <w:tcW w:w="3150" w:type="dxa"/>
            <w:tcBorders>
              <w:left w:val="single" w:color="00000A" w:sz="4" w:space="0"/>
              <w:right w:val="single" w:color="00000A" w:sz="4" w:space="0"/>
            </w:tcBorders>
            <w:shd w:val="clear" w:color="auto" w:fill="auto"/>
            <w:noWrap w:val="0"/>
            <w:vAlign w:val="top"/>
          </w:tcPr>
          <w:p>
            <w:pPr>
              <w:spacing w:before="0" w:after="0" w:line="240" w:lineRule="auto"/>
              <w:jc w:val="center"/>
            </w:pPr>
            <w:r>
              <w:rPr>
                <w:rStyle w:val="23"/>
                <w:rFonts w:cs="Calibri"/>
              </w:rPr>
              <w:t>________________________</w:t>
            </w:r>
          </w:p>
        </w:tc>
      </w:tr>
      <w:tr>
        <w:tblPrEx>
          <w:tblLayout w:type="fixed"/>
          <w:tblCellMar>
            <w:top w:w="0" w:type="dxa"/>
            <w:left w:w="113" w:type="dxa"/>
            <w:bottom w:w="0" w:type="dxa"/>
            <w:right w:w="108" w:type="dxa"/>
          </w:tblCellMar>
        </w:tblPrEx>
        <w:tc>
          <w:tcPr>
            <w:tcW w:w="3528" w:type="dxa"/>
            <w:tcBorders>
              <w:left w:val="single" w:color="00000A" w:sz="4" w:space="0"/>
              <w:right w:val="single" w:color="00000A" w:sz="4" w:space="0"/>
            </w:tcBorders>
            <w:shd w:val="clear" w:color="auto" w:fill="auto"/>
            <w:noWrap w:val="0"/>
            <w:vAlign w:val="top"/>
          </w:tcPr>
          <w:p>
            <w:pPr>
              <w:spacing w:before="0" w:after="0" w:line="240" w:lineRule="auto"/>
              <w:jc w:val="center"/>
              <w:rPr>
                <w:rStyle w:val="23"/>
                <w:rFonts w:cs="Calibri"/>
                <w:b/>
                <w:sz w:val="20"/>
              </w:rPr>
            </w:pPr>
            <w:r>
              <w:rPr>
                <w:rStyle w:val="23"/>
                <w:rFonts w:cs="Calibri"/>
                <w:b/>
                <w:sz w:val="20"/>
              </w:rPr>
              <w:t>&lt;Nome&gt;</w:t>
            </w:r>
          </w:p>
        </w:tc>
        <w:tc>
          <w:tcPr>
            <w:tcW w:w="2972" w:type="dxa"/>
            <w:tcBorders>
              <w:left w:val="single" w:color="00000A" w:sz="4" w:space="0"/>
            </w:tcBorders>
            <w:shd w:val="clear" w:color="auto" w:fill="auto"/>
            <w:noWrap w:val="0"/>
            <w:vAlign w:val="top"/>
          </w:tcPr>
          <w:p>
            <w:pPr>
              <w:spacing w:before="0" w:after="0" w:line="240" w:lineRule="auto"/>
              <w:jc w:val="center"/>
              <w:rPr>
                <w:rStyle w:val="23"/>
                <w:rFonts w:cs="Calibri"/>
                <w:b/>
                <w:sz w:val="20"/>
              </w:rPr>
            </w:pPr>
            <w:r>
              <w:rPr>
                <w:rStyle w:val="23"/>
                <w:rFonts w:cs="Calibri"/>
                <w:b/>
                <w:sz w:val="20"/>
              </w:rPr>
              <w:t>&lt;Nome&gt;</w:t>
            </w:r>
          </w:p>
        </w:tc>
        <w:tc>
          <w:tcPr>
            <w:tcW w:w="3150" w:type="dxa"/>
            <w:tcBorders>
              <w:left w:val="single" w:color="00000A" w:sz="4" w:space="0"/>
              <w:right w:val="single" w:color="00000A" w:sz="4" w:space="0"/>
            </w:tcBorders>
            <w:shd w:val="clear" w:color="auto" w:fill="auto"/>
            <w:noWrap w:val="0"/>
            <w:vAlign w:val="top"/>
          </w:tcPr>
          <w:p>
            <w:pPr>
              <w:spacing w:before="0" w:after="0" w:line="240" w:lineRule="auto"/>
              <w:jc w:val="center"/>
            </w:pPr>
            <w:r>
              <w:rPr>
                <w:rStyle w:val="23"/>
                <w:rFonts w:cs="Calibri"/>
                <w:b/>
                <w:sz w:val="20"/>
              </w:rPr>
              <w:t>&lt;Nome&gt;</w:t>
            </w:r>
          </w:p>
        </w:tc>
      </w:tr>
      <w:tr>
        <w:tblPrEx>
          <w:tblLayout w:type="fixed"/>
          <w:tblCellMar>
            <w:top w:w="0" w:type="dxa"/>
            <w:left w:w="113" w:type="dxa"/>
            <w:bottom w:w="0" w:type="dxa"/>
            <w:right w:w="108" w:type="dxa"/>
          </w:tblCellMar>
        </w:tblPrEx>
        <w:tc>
          <w:tcPr>
            <w:tcW w:w="3528" w:type="dxa"/>
            <w:tcBorders>
              <w:left w:val="single" w:color="00000A" w:sz="4" w:space="0"/>
              <w:right w:val="single" w:color="00000A" w:sz="4" w:space="0"/>
            </w:tcBorders>
            <w:shd w:val="clear" w:color="auto" w:fill="auto"/>
            <w:noWrap w:val="0"/>
            <w:vAlign w:val="top"/>
          </w:tcPr>
          <w:p>
            <w:pPr>
              <w:spacing w:before="0" w:after="0" w:line="240" w:lineRule="auto"/>
              <w:jc w:val="center"/>
              <w:rPr>
                <w:rStyle w:val="23"/>
                <w:rFonts w:cs="Calibri"/>
                <w:sz w:val="16"/>
              </w:rPr>
            </w:pPr>
            <w:r>
              <w:rPr>
                <w:rStyle w:val="23"/>
                <w:rFonts w:cs="Calibri"/>
                <w:sz w:val="16"/>
              </w:rPr>
              <w:t>Matr.: &lt;Nº matrícula&gt;</w:t>
            </w:r>
          </w:p>
        </w:tc>
        <w:tc>
          <w:tcPr>
            <w:tcW w:w="2972" w:type="dxa"/>
            <w:tcBorders>
              <w:left w:val="single" w:color="00000A" w:sz="4" w:space="0"/>
            </w:tcBorders>
            <w:shd w:val="clear" w:color="auto" w:fill="auto"/>
            <w:noWrap w:val="0"/>
            <w:vAlign w:val="top"/>
          </w:tcPr>
          <w:p>
            <w:pPr>
              <w:spacing w:before="0" w:after="0" w:line="240" w:lineRule="auto"/>
              <w:jc w:val="center"/>
              <w:rPr>
                <w:rStyle w:val="23"/>
                <w:rFonts w:cs="Calibri"/>
                <w:sz w:val="16"/>
              </w:rPr>
            </w:pPr>
            <w:r>
              <w:rPr>
                <w:rStyle w:val="23"/>
                <w:rFonts w:cs="Calibri"/>
                <w:sz w:val="16"/>
              </w:rPr>
              <w:t>Matr.: &lt;Nº matrícula&gt;</w:t>
            </w:r>
          </w:p>
        </w:tc>
        <w:tc>
          <w:tcPr>
            <w:tcW w:w="3150" w:type="dxa"/>
            <w:tcBorders>
              <w:left w:val="single" w:color="00000A" w:sz="4" w:space="0"/>
              <w:right w:val="single" w:color="00000A" w:sz="4" w:space="0"/>
            </w:tcBorders>
            <w:shd w:val="clear" w:color="auto" w:fill="auto"/>
            <w:noWrap w:val="0"/>
            <w:vAlign w:val="top"/>
          </w:tcPr>
          <w:p>
            <w:pPr>
              <w:spacing w:before="0" w:after="0" w:line="240" w:lineRule="auto"/>
              <w:jc w:val="center"/>
            </w:pPr>
            <w:r>
              <w:rPr>
                <w:rStyle w:val="23"/>
                <w:rFonts w:cs="Calibri"/>
                <w:sz w:val="16"/>
              </w:rPr>
              <w:t>Matr.: &lt;Nº matrícula&gt;</w:t>
            </w:r>
          </w:p>
        </w:tc>
      </w:tr>
      <w:tr>
        <w:tblPrEx>
          <w:tblLayout w:type="fixed"/>
          <w:tblCellMar>
            <w:top w:w="0" w:type="dxa"/>
            <w:left w:w="113" w:type="dxa"/>
            <w:bottom w:w="0" w:type="dxa"/>
            <w:right w:w="108" w:type="dxa"/>
          </w:tblCellMar>
        </w:tblPrEx>
        <w:tc>
          <w:tcPr>
            <w:tcW w:w="3528" w:type="dxa"/>
            <w:tcBorders>
              <w:left w:val="single" w:color="00000A" w:sz="4" w:space="0"/>
              <w:bottom w:val="single" w:color="00000A" w:sz="4" w:space="0"/>
              <w:right w:val="single" w:color="00000A" w:sz="4" w:space="0"/>
            </w:tcBorders>
            <w:shd w:val="clear" w:color="auto" w:fill="auto"/>
            <w:noWrap w:val="0"/>
            <w:vAlign w:val="top"/>
          </w:tcPr>
          <w:p>
            <w:pPr>
              <w:spacing w:before="0" w:after="0" w:line="240" w:lineRule="auto"/>
              <w:jc w:val="center"/>
              <w:rPr>
                <w:rStyle w:val="23"/>
                <w:rFonts w:cs="Calibri"/>
                <w:sz w:val="16"/>
                <w:lang w:val="pt-BR"/>
              </w:rPr>
            </w:pPr>
            <w:r>
              <w:rPr>
                <w:rStyle w:val="23"/>
                <w:rFonts w:cs="Calibri"/>
                <w:sz w:val="16"/>
                <w:lang w:val="pt-BR"/>
              </w:rPr>
              <w:t>&lt;Carimbo&gt;</w:t>
            </w:r>
          </w:p>
        </w:tc>
        <w:tc>
          <w:tcPr>
            <w:tcW w:w="2972" w:type="dxa"/>
            <w:tcBorders>
              <w:left w:val="single" w:color="00000A" w:sz="4" w:space="0"/>
              <w:bottom w:val="single" w:color="00000A" w:sz="4" w:space="0"/>
            </w:tcBorders>
            <w:shd w:val="clear" w:color="auto" w:fill="auto"/>
            <w:noWrap w:val="0"/>
            <w:vAlign w:val="top"/>
          </w:tcPr>
          <w:p>
            <w:pPr>
              <w:spacing w:before="0" w:after="0" w:line="240" w:lineRule="auto"/>
              <w:jc w:val="center"/>
              <w:rPr>
                <w:rStyle w:val="23"/>
                <w:rFonts w:cs="Calibri"/>
                <w:sz w:val="16"/>
                <w:lang w:val="pt-BR"/>
              </w:rPr>
            </w:pPr>
            <w:r>
              <w:rPr>
                <w:rStyle w:val="23"/>
                <w:rFonts w:cs="Calibri"/>
                <w:sz w:val="16"/>
                <w:lang w:val="pt-BR"/>
              </w:rPr>
              <w:t>&lt;Carimbo&gt;</w:t>
            </w:r>
          </w:p>
        </w:tc>
        <w:tc>
          <w:tcPr>
            <w:tcW w:w="3150" w:type="dxa"/>
            <w:tcBorders>
              <w:left w:val="single" w:color="00000A" w:sz="4" w:space="0"/>
              <w:bottom w:val="single" w:color="00000A" w:sz="4" w:space="0"/>
              <w:right w:val="single" w:color="00000A" w:sz="4" w:space="0"/>
            </w:tcBorders>
            <w:shd w:val="clear" w:color="auto" w:fill="auto"/>
            <w:noWrap w:val="0"/>
            <w:vAlign w:val="top"/>
          </w:tcPr>
          <w:p>
            <w:pPr>
              <w:spacing w:before="0" w:after="0" w:line="240" w:lineRule="auto"/>
              <w:jc w:val="center"/>
            </w:pPr>
            <w:r>
              <w:rPr>
                <w:rStyle w:val="23"/>
                <w:rFonts w:cs="Calibri"/>
                <w:sz w:val="16"/>
                <w:lang w:val="pt-BR"/>
              </w:rPr>
              <w:t>&lt;Carimbo&gt;</w:t>
            </w:r>
          </w:p>
        </w:tc>
      </w:tr>
      <w:tr>
        <w:tblPrEx>
          <w:tblLayout w:type="fixed"/>
        </w:tblPrEx>
        <w:tc>
          <w:tcPr>
            <w:tcW w:w="3528" w:type="dxa"/>
            <w:tcBorders>
              <w:top w:val="single" w:color="00000A" w:sz="4" w:space="0"/>
              <w:left w:val="single" w:color="00000A" w:sz="4" w:space="0"/>
              <w:right w:val="single" w:color="00000A" w:sz="4" w:space="0"/>
            </w:tcBorders>
            <w:shd w:val="clear" w:color="auto" w:fill="auto"/>
            <w:noWrap w:val="0"/>
            <w:vAlign w:val="top"/>
          </w:tcPr>
          <w:p>
            <w:pPr>
              <w:spacing w:before="0" w:after="0" w:line="240" w:lineRule="auto"/>
              <w:rPr>
                <w:rFonts w:cs="Calibri"/>
                <w:sz w:val="4"/>
              </w:rPr>
            </w:pPr>
          </w:p>
        </w:tc>
        <w:tc>
          <w:tcPr>
            <w:tcW w:w="2972" w:type="dxa"/>
            <w:tcBorders>
              <w:top w:val="single" w:color="00000A" w:sz="4" w:space="0"/>
              <w:left w:val="single" w:color="00000A" w:sz="4" w:space="0"/>
            </w:tcBorders>
            <w:shd w:val="clear" w:color="auto" w:fill="auto"/>
            <w:noWrap w:val="0"/>
            <w:vAlign w:val="top"/>
          </w:tcPr>
          <w:p>
            <w:pPr>
              <w:spacing w:before="0" w:after="0" w:line="240" w:lineRule="auto"/>
              <w:rPr>
                <w:rFonts w:cs="Calibri"/>
                <w:sz w:val="4"/>
              </w:rPr>
            </w:pPr>
          </w:p>
        </w:tc>
        <w:tc>
          <w:tcPr>
            <w:tcW w:w="3150" w:type="dxa"/>
            <w:tcBorders>
              <w:top w:val="single" w:color="00000A" w:sz="4" w:space="0"/>
              <w:left w:val="single" w:color="00000A" w:sz="4" w:space="0"/>
              <w:right w:val="single" w:color="00000A" w:sz="4" w:space="0"/>
            </w:tcBorders>
            <w:shd w:val="clear" w:color="auto" w:fill="auto"/>
            <w:noWrap w:val="0"/>
            <w:vAlign w:val="top"/>
          </w:tcPr>
          <w:p>
            <w:pPr>
              <w:spacing w:before="0" w:after="0" w:line="240" w:lineRule="auto"/>
              <w:rPr>
                <w:rFonts w:cs="Calibri"/>
                <w:sz w:val="4"/>
              </w:rPr>
            </w:pPr>
          </w:p>
        </w:tc>
      </w:tr>
      <w:tr>
        <w:tblPrEx>
          <w:tblLayout w:type="fixed"/>
          <w:tblCellMar>
            <w:top w:w="0" w:type="dxa"/>
            <w:left w:w="113" w:type="dxa"/>
            <w:bottom w:w="0" w:type="dxa"/>
            <w:right w:w="108" w:type="dxa"/>
          </w:tblCellMar>
        </w:tblPrEx>
        <w:tc>
          <w:tcPr>
            <w:tcW w:w="9650" w:type="dxa"/>
            <w:gridSpan w:val="3"/>
            <w:tcBorders>
              <w:left w:val="single" w:color="00000A" w:sz="4" w:space="0"/>
            </w:tcBorders>
            <w:shd w:val="clear" w:color="auto" w:fill="auto"/>
            <w:noWrap w:val="0"/>
            <w:vAlign w:val="top"/>
          </w:tcPr>
          <w:p>
            <w:pPr>
              <w:spacing w:before="0" w:after="0" w:line="240" w:lineRule="auto"/>
              <w:jc w:val="center"/>
              <w:rPr>
                <w:rFonts w:cs="Calibri"/>
                <w:sz w:val="11"/>
                <w:szCs w:val="11"/>
                <w:lang w:val="pt-BR"/>
              </w:rPr>
            </w:pPr>
          </w:p>
        </w:tc>
      </w:tr>
      <w:tr>
        <w:tblPrEx>
          <w:tblLayout w:type="fixed"/>
          <w:tblCellMar>
            <w:top w:w="0" w:type="dxa"/>
            <w:left w:w="113" w:type="dxa"/>
            <w:bottom w:w="0" w:type="dxa"/>
            <w:right w:w="108" w:type="dxa"/>
          </w:tblCellMar>
        </w:tblPrEx>
        <w:trPr>
          <w:trHeight w:val="275" w:hRule="atLeast"/>
        </w:trPr>
        <w:tc>
          <w:tcPr>
            <w:tcW w:w="9650" w:type="dxa"/>
            <w:gridSpan w:val="3"/>
            <w:tcBorders>
              <w:left w:val="single" w:color="00000A" w:sz="4" w:space="0"/>
            </w:tcBorders>
            <w:shd w:val="clear" w:color="auto" w:fill="auto"/>
            <w:noWrap w:val="0"/>
            <w:vAlign w:val="top"/>
          </w:tcPr>
          <w:p>
            <w:pPr>
              <w:spacing w:before="0" w:after="0" w:line="240" w:lineRule="auto"/>
              <w:jc w:val="center"/>
            </w:pPr>
            <w:r>
              <w:rPr>
                <w:rStyle w:val="23"/>
                <w:rFonts w:cs="Calibri"/>
                <w:sz w:val="22"/>
                <w:szCs w:val="22"/>
                <w:lang w:val="pt-BR"/>
              </w:rPr>
              <w:t>Nova Friburgo/RJ, xx de xxxxxxxxxxxx de 20.....</w:t>
            </w:r>
          </w:p>
        </w:tc>
      </w:tr>
      <w:tr>
        <w:tblPrEx>
          <w:tblLayout w:type="fixed"/>
          <w:tblCellMar>
            <w:top w:w="0" w:type="dxa"/>
            <w:left w:w="113" w:type="dxa"/>
            <w:bottom w:w="0" w:type="dxa"/>
            <w:right w:w="108" w:type="dxa"/>
          </w:tblCellMar>
        </w:tblPrEx>
        <w:tc>
          <w:tcPr>
            <w:tcW w:w="9650" w:type="dxa"/>
            <w:gridSpan w:val="3"/>
            <w:tcBorders>
              <w:left w:val="single" w:color="00000A" w:sz="4" w:space="0"/>
            </w:tcBorders>
            <w:shd w:val="clear" w:color="auto" w:fill="auto"/>
            <w:noWrap w:val="0"/>
            <w:vAlign w:val="top"/>
          </w:tcPr>
          <w:p>
            <w:pPr>
              <w:spacing w:before="0" w:after="0" w:line="240" w:lineRule="auto"/>
              <w:rPr>
                <w:rFonts w:cs="Calibri"/>
                <w:sz w:val="11"/>
                <w:szCs w:val="11"/>
              </w:rPr>
            </w:pPr>
          </w:p>
        </w:tc>
      </w:tr>
      <w:tr>
        <w:tblPrEx>
          <w:tblLayout w:type="fixed"/>
          <w:tblCellMar>
            <w:top w:w="0" w:type="dxa"/>
            <w:left w:w="113" w:type="dxa"/>
            <w:bottom w:w="0" w:type="dxa"/>
            <w:right w:w="108" w:type="dxa"/>
          </w:tblCellMar>
        </w:tblPrEx>
        <w:tc>
          <w:tcPr>
            <w:tcW w:w="3528" w:type="dxa"/>
            <w:tcBorders>
              <w:left w:val="single" w:color="00000A" w:sz="4" w:space="0"/>
              <w:bottom w:val="single" w:color="00000A" w:sz="4" w:space="0"/>
            </w:tcBorders>
            <w:shd w:val="clear" w:color="auto" w:fill="auto"/>
            <w:noWrap w:val="0"/>
            <w:vAlign w:val="top"/>
          </w:tcPr>
          <w:p>
            <w:pPr>
              <w:spacing w:before="0" w:after="0" w:line="240" w:lineRule="auto"/>
              <w:rPr>
                <w:rFonts w:cs="Calibri"/>
                <w:sz w:val="4"/>
                <w:szCs w:val="4"/>
              </w:rPr>
            </w:pPr>
          </w:p>
        </w:tc>
        <w:tc>
          <w:tcPr>
            <w:tcW w:w="2972" w:type="dxa"/>
            <w:tcBorders>
              <w:bottom w:val="single" w:color="00000A" w:sz="4" w:space="0"/>
            </w:tcBorders>
            <w:shd w:val="clear" w:color="auto" w:fill="auto"/>
            <w:noWrap w:val="0"/>
            <w:vAlign w:val="top"/>
          </w:tcPr>
          <w:p>
            <w:pPr>
              <w:spacing w:before="0" w:after="0" w:line="240" w:lineRule="auto"/>
              <w:rPr>
                <w:rFonts w:cs="Calibri"/>
                <w:sz w:val="4"/>
                <w:szCs w:val="4"/>
              </w:rPr>
            </w:pPr>
          </w:p>
        </w:tc>
        <w:tc>
          <w:tcPr>
            <w:tcW w:w="3150" w:type="dxa"/>
            <w:tcBorders>
              <w:bottom w:val="single" w:color="00000A" w:sz="4" w:space="0"/>
              <w:right w:val="single" w:color="00000A" w:sz="4" w:space="0"/>
            </w:tcBorders>
            <w:shd w:val="clear" w:color="auto" w:fill="auto"/>
            <w:noWrap w:val="0"/>
            <w:vAlign w:val="top"/>
          </w:tcPr>
          <w:p>
            <w:pPr>
              <w:spacing w:before="0" w:after="0" w:line="240" w:lineRule="auto"/>
              <w:rPr>
                <w:rFonts w:cs="Calibri"/>
                <w:sz w:val="4"/>
                <w:szCs w:val="4"/>
              </w:rPr>
            </w:pPr>
          </w:p>
        </w:tc>
      </w:tr>
    </w:tbl>
    <w:p>
      <w:pPr>
        <w:spacing w:before="0" w:after="0"/>
      </w:pPr>
    </w:p>
    <w:p>
      <w:pPr>
        <w:spacing w:before="0" w:after="0"/>
      </w:pPr>
    </w:p>
    <w:p>
      <w:pPr>
        <w:spacing w:before="0" w:after="0"/>
      </w:pPr>
    </w:p>
    <w:p>
      <w:pPr>
        <w:spacing w:before="0" w:after="0"/>
      </w:pPr>
    </w:p>
    <w:p>
      <w:pPr>
        <w:spacing w:before="0" w:after="0"/>
      </w:pPr>
    </w:p>
    <w:p>
      <w:pPr>
        <w:spacing w:before="0" w:after="0"/>
      </w:pPr>
    </w:p>
    <w:sectPr>
      <w:headerReference r:id="rId6" w:type="first"/>
      <w:headerReference r:id="rId5" w:type="default"/>
      <w:pgSz w:w="11906" w:h="16838"/>
      <w:pgMar w:top="766" w:right="1134" w:bottom="510" w:left="1701" w:header="709" w:footer="720" w:gutter="0"/>
      <w:pgNumType w:fmt="decimal"/>
      <w:cols w:space="720" w:num="1"/>
      <w:docGrid w:linePitch="360" w:charSpace="-2049"/>
    </w:sectPr>
  </w:body>
</w:document>
</file>

<file path=word/comments.xml><?xml version="1.0" encoding="utf-8"?>
<w:comment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comment w:id="0" w:author="Daniel Andre De Almeida Barros" w:date="2018-11-06T13:35:00Z" w:initials="DADAB">
    <w:p w14:paraId="11D4713F">
      <w:r>
        <w:t>Descrever como foi definida a demanda a ser adquirida</w:t>
      </w:r>
    </w:p>
    <w:p w14:paraId="4B3639CA"/>
  </w:comment>
  <w:comment w:id="1" w:author="Daniel Andre De Almeida Barros" w:date="2018-11-06T14:51:00Z" w:initials="DADAB">
    <w:p w14:paraId="19A947BF">
      <w:r>
        <w:t>Manter o texto. Alterar o campo SOLICITANTE.</w:t>
      </w:r>
    </w:p>
    <w:p w14:paraId="64887F88"/>
  </w:comment>
  <w:comment w:id="2" w:author="Daniel Andre De Almeida Barros" w:date="2018-11-06T13:47:00Z" w:initials="DADAB">
    <w:p w14:paraId="3843355F">
      <w:r>
        <w:t>Alterar conforme o tipo de licitação.</w:t>
      </w:r>
    </w:p>
    <w:p w14:paraId="611D3093"/>
  </w:comment>
  <w:comment w:id="3" w:author="Daniel Andre De Almeida Barros" w:date="2018-11-06T13:48:00Z" w:initials="DADAB">
    <w:p w14:paraId="6D0B6DBF">
      <w:r>
        <w:t xml:space="preserve">Manter o texto. </w:t>
      </w:r>
    </w:p>
    <w:p w14:paraId="55443FC1"/>
  </w:comment>
</w:comments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commentEx w15:paraId="4B3639CA" w15:done="0"/>
  <w15:commentEx w15:paraId="64887F88" w15:done="0"/>
  <w15:commentEx w15:paraId="611D3093" w15:done="0"/>
  <w15:commentEx w15:paraId="55443FC1" w15:done="0"/>
</w15:commentsEx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SimHei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Liberation Sans">
    <w:altName w:val="Arial"/>
    <w:panose1 w:val="00000000000000000000"/>
    <w:charset w:val="00"/>
    <w:family w:val="swiss"/>
    <w:pitch w:val="default"/>
    <w:sig w:usb0="00000000" w:usb1="00000000" w:usb2="00000000" w:usb3="00000000" w:csb0="00040001" w:csb1="00000000"/>
  </w:font>
  <w:font w:name="Microsoft YaHei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Mangal">
    <w:panose1 w:val="02040503050203030202"/>
    <w:charset w:val="00"/>
    <w:family w:val="auto"/>
    <w:pitch w:val="default"/>
    <w:sig w:usb0="00008003" w:usb1="00000000" w:usb2="00000000" w:usb3="00000000" w:csb0="00000001" w:csb1="00000000"/>
  </w:font>
  <w:font w:name="Mangal">
    <w:panose1 w:val="02040503050203030202"/>
    <w:charset w:val="01"/>
    <w:family w:val="auto"/>
    <w:pitch w:val="default"/>
    <w:sig w:usb0="00008003" w:usb1="00000000" w:usb2="00000000" w:usb3="00000000" w:csb0="00000001" w:csb1="00000000"/>
  </w:font>
  <w:font w:name="Segoe UI">
    <w:panose1 w:val="020B0502040204020203"/>
    <w:charset w:val="00"/>
    <w:family w:val="roman"/>
    <w:pitch w:val="default"/>
    <w:sig w:usb0="E10022FF" w:usb1="C000E47F" w:usb2="00000029" w:usb3="00000000" w:csb0="200001DF" w:csb1="20000000"/>
  </w:font>
  <w:font w:name="Liberation Serif">
    <w:altName w:val="Times New Roman"/>
    <w:panose1 w:val="00000000000000000000"/>
    <w:charset w:val="00"/>
    <w:family w:val="roman"/>
    <w:pitch w:val="default"/>
    <w:sig w:usb0="00000000" w:usb1="00000000" w:usb2="00000000" w:usb3="00000000" w:csb0="00040001" w:csb1="00000000"/>
  </w:font>
  <w:font w:name="Calibri">
    <w:panose1 w:val="020F0502020204030204"/>
    <w:charset w:val="01"/>
    <w:family w:val="swiss"/>
    <w:pitch w:val="default"/>
    <w:sig w:usb0="E00002FF" w:usb1="4000ACFF" w:usb2="00000001" w:usb3="00000000" w:csb0="2000019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after="0"/>
      <w:ind w:left="426"/>
      <w:rPr>
        <w:rFonts w:ascii="Arial" w:hAnsi="Arial" w:cs="Arial"/>
        <w:sz w:val="16"/>
        <w:szCs w:val="18"/>
      </w:rPr>
    </w:pPr>
    <w:r>
      <w:rPr>
        <w:sz w:val="20"/>
        <w:lang w:eastAsia="pt-BR"/>
      </w:rPr>
      <mc:AlternateContent>
        <mc:Choice Requires="wps">
          <w:drawing>
            <wp:anchor distT="45720" distB="45720" distL="114300" distR="114300" simplePos="0" relativeHeight="251667456" behindDoc="1" locked="0" layoutInCell="1" allowOverlap="1">
              <wp:simplePos x="0" y="0"/>
              <wp:positionH relativeFrom="column">
                <wp:posOffset>3761740</wp:posOffset>
              </wp:positionH>
              <wp:positionV relativeFrom="paragraph">
                <wp:posOffset>-31115</wp:posOffset>
              </wp:positionV>
              <wp:extent cx="1009015" cy="275590"/>
              <wp:effectExtent l="0" t="0" r="635" b="10160"/>
              <wp:wrapNone/>
              <wp:docPr id="217" name="Caixa de Texto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009015" cy="27559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</a:ln>
                    </wps:spPr>
                    <wps:txbx>
                      <w:txbxContent>
                        <w:p>
                          <w:pPr>
                            <w:jc w:val="center"/>
                            <w:rPr>
                              <w:rFonts w:hint="default" w:ascii="Arial" w:hAnsi="Arial" w:cs="Arial"/>
                              <w:sz w:val="24"/>
                              <w:lang w:val="pt-BR"/>
                            </w:rPr>
                          </w:pPr>
                          <w:r>
                            <w:rPr>
                              <w:rFonts w:ascii="Arial" w:hAnsi="Arial" w:cs="Arial"/>
                              <w:sz w:val="24"/>
                            </w:rPr>
                            <w:t xml:space="preserve">Anexo </w:t>
                          </w:r>
                          <w:r>
                            <w:rPr>
                              <w:rFonts w:hint="default" w:ascii="Arial" w:hAnsi="Arial" w:cs="Arial"/>
                              <w:sz w:val="24"/>
                              <w:lang w:val="pt-BR"/>
                            </w:rPr>
                            <w:t>XVII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Caixa de Texto 2" o:spid="_x0000_s1026" o:spt="202" type="#_x0000_t202" style="position:absolute;left:0pt;margin-left:296.2pt;margin-top:-2.45pt;height:21.7pt;width:79.45pt;z-index:-251649024;mso-width-relative:page;mso-height-relative:page;" fillcolor="#FFFFFF" filled="t" stroked="f" coordsize="21600,21600" o:gfxdata="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">
              <v:fill on="t" focussize="0,0"/>
              <v:stroke on="f" miterlimit="8" joinstyle="miter"/>
              <v:imagedata o:title=""/>
              <o:lock v:ext="edit" aspectratio="f"/>
              <v:textbox>
                <w:txbxContent>
                  <w:p>
                    <w:pPr>
                      <w:jc w:val="center"/>
                      <w:rPr>
                        <w:rFonts w:hint="default" w:ascii="Arial" w:hAnsi="Arial" w:cs="Arial"/>
                        <w:sz w:val="24"/>
                        <w:lang w:val="pt-BR"/>
                      </w:rPr>
                    </w:pPr>
                    <w:r>
                      <w:rPr>
                        <w:rFonts w:ascii="Arial" w:hAnsi="Arial" w:cs="Arial"/>
                        <w:sz w:val="24"/>
                      </w:rPr>
                      <w:t xml:space="preserve">Anexo </w:t>
                    </w:r>
                    <w:r>
                      <w:rPr>
                        <w:rFonts w:hint="default" w:ascii="Arial" w:hAnsi="Arial" w:cs="Arial"/>
                        <w:sz w:val="24"/>
                        <w:lang w:val="pt-BR"/>
                      </w:rPr>
                      <w:t>XVII</w:t>
                    </w:r>
                  </w:p>
                </w:txbxContent>
              </v:textbox>
            </v:shape>
          </w:pict>
        </mc:Fallback>
      </mc:AlternateContent>
    </w:r>
    <w:r>
      <w:rPr>
        <w:sz w:val="16"/>
        <w:szCs w:val="18"/>
        <w:lang w:eastAsia="pt-BR"/>
      </w:rPr>
      <w:drawing>
        <wp:anchor distT="0" distB="0" distL="114300" distR="114300" simplePos="0" relativeHeight="251663360" behindDoc="1" locked="0" layoutInCell="1" allowOverlap="1">
          <wp:simplePos x="0" y="0"/>
          <wp:positionH relativeFrom="column">
            <wp:posOffset>-267335</wp:posOffset>
          </wp:positionH>
          <wp:positionV relativeFrom="paragraph">
            <wp:posOffset>-69215</wp:posOffset>
          </wp:positionV>
          <wp:extent cx="494030" cy="590550"/>
          <wp:effectExtent l="0" t="0" r="1270" b="0"/>
          <wp:wrapThrough wrapText="bothSides">
            <wp:wrapPolygon>
              <wp:start x="0" y="0"/>
              <wp:lineTo x="0" y="20903"/>
              <wp:lineTo x="20823" y="20903"/>
              <wp:lineTo x="20823" y="0"/>
              <wp:lineTo x="0" y="0"/>
            </wp:wrapPolygon>
          </wp:wrapThrough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94030" cy="590550"/>
                  </a:xfrm>
                  <a:prstGeom prst="rect">
                    <a:avLst/>
                  </a:prstGeom>
                  <a:solidFill>
                    <a:srgbClr val="FFFFFF"/>
                  </a:solidFill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ascii="Arial" w:hAnsi="Arial" w:cs="Arial"/>
        <w:sz w:val="16"/>
        <w:szCs w:val="18"/>
      </w:rPr>
      <w:t>Estado do Rio de Janeiro</w:t>
    </w:r>
  </w:p>
  <w:p>
    <w:pPr>
      <w:spacing w:after="0"/>
      <w:ind w:left="426"/>
      <w:rPr>
        <w:b/>
        <w:sz w:val="16"/>
        <w:szCs w:val="18"/>
      </w:rPr>
    </w:pPr>
    <w:r>
      <w:rPr>
        <w:rFonts w:ascii="Arial" w:hAnsi="Arial" w:cs="Arial"/>
        <w:b/>
        <w:sz w:val="16"/>
        <w:szCs w:val="18"/>
      </w:rPr>
      <w:t>PREFEITURA MUNICIPAL DE NOVA FRIBURGO</w:t>
    </w:r>
  </w:p>
  <w:p>
    <w:pPr>
      <w:pStyle w:val="2"/>
      <w:tabs>
        <w:tab w:val="clear" w:pos="0"/>
      </w:tabs>
      <w:ind w:left="426" w:firstLine="0"/>
      <w:rPr>
        <w:b w:val="0"/>
        <w:sz w:val="16"/>
        <w:szCs w:val="18"/>
      </w:rPr>
    </w:pPr>
    <w:r>
      <w:rPr>
        <w:b w:val="0"/>
        <w:sz w:val="16"/>
        <w:szCs w:val="18"/>
      </w:rPr>
      <w:t>&lt;Secretaria&gt;</w:t>
    </w:r>
  </w:p>
  <w:p>
    <w:pPr>
      <w:spacing w:after="0"/>
      <w:ind w:left="426"/>
      <w:rPr>
        <w:rFonts w:ascii="Arial" w:hAnsi="Arial" w:cs="Arial"/>
        <w:sz w:val="16"/>
        <w:szCs w:val="18"/>
        <w:lang w:eastAsia="ar-SA"/>
      </w:rPr>
    </w:pPr>
    <w:r>
      <w:rPr>
        <w:lang w:eastAsia="pt-BR"/>
      </w:rPr>
      <mc:AlternateContent>
        <mc:Choice Requires="wps">
          <w:drawing>
            <wp:anchor distT="0" distB="0" distL="114300" distR="114300" simplePos="0" relativeHeight="251665408" behindDoc="0" locked="0" layoutInCell="1" allowOverlap="1">
              <wp:simplePos x="0" y="0"/>
              <wp:positionH relativeFrom="column">
                <wp:posOffset>-384810</wp:posOffset>
              </wp:positionH>
              <wp:positionV relativeFrom="paragraph">
                <wp:posOffset>192405</wp:posOffset>
              </wp:positionV>
              <wp:extent cx="6343650" cy="20955"/>
              <wp:effectExtent l="0" t="4445" r="0" b="12700"/>
              <wp:wrapNone/>
              <wp:docPr id="4" name="Conector Reto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6343650" cy="20955"/>
                      </a:xfrm>
                      <a:prstGeom prst="line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_x0000_s1026" o:spid="_x0000_s1026" o:spt="20" style="position:absolute;left:0pt;flip:y;margin-left:-30.3pt;margin-top:15.15pt;height:1.65pt;width:499.5pt;z-index:251665408;mso-width-relative:page;mso-height-relative:page;" filled="f" stroked="t" coordsize="21600,21600" o:gfxdata="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">
              <v:fill on="f" focussize="0,0"/>
              <v:stroke color="#000000 [3213]" joinstyle="round"/>
              <v:imagedata o:title=""/>
              <o:lock v:ext="edit" aspectratio="f"/>
            </v:line>
          </w:pict>
        </mc:Fallback>
      </mc:AlternateContent>
    </w:r>
    <w:r>
      <w:rPr>
        <w:rFonts w:ascii="Arial" w:hAnsi="Arial" w:cs="Arial"/>
        <w:sz w:val="16"/>
        <w:szCs w:val="18"/>
        <w:lang w:eastAsia="ar-SA"/>
      </w:rPr>
      <w:t>&lt;Subsecretaria&gt;</w:t>
    </w:r>
  </w:p>
  <w:p>
    <w:pPr>
      <w:spacing w:after="0"/>
      <w:ind w:left="426"/>
      <w:rPr>
        <w:rFonts w:ascii="Arial" w:hAnsi="Arial" w:cs="Arial"/>
        <w:sz w:val="16"/>
        <w:szCs w:val="18"/>
        <w:lang w:eastAsia="ar-SA"/>
      </w:rPr>
    </w:pPr>
  </w:p>
  <w:p>
    <w:pPr>
      <w:pStyle w:val="5"/>
      <w:rPr>
        <w:lang w:eastAsia="ar-SA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 w:tentative="0">
      <w:start w:val="1"/>
      <w:numFmt w:val="decimal"/>
      <w:suff w:val="space"/>
      <w:lvlText w:val="%1."/>
      <w:lvlJc w:val="left"/>
      <w:pPr>
        <w:tabs>
          <w:tab w:val="left" w:pos="0"/>
        </w:tabs>
        <w:ind w:left="720" w:hanging="360"/>
      </w:pPr>
    </w:lvl>
    <w:lvl w:ilvl="1" w:tentative="0">
      <w:start w:val="1"/>
      <w:numFmt w:val="decimal"/>
      <w:lvlText w:val="%2."/>
      <w:lvlJc w:val="left"/>
      <w:pPr>
        <w:tabs>
          <w:tab w:val="left" w:pos="1080"/>
        </w:tabs>
        <w:ind w:left="1080" w:hanging="360"/>
      </w:pPr>
    </w:lvl>
    <w:lvl w:ilvl="2" w:tentative="0">
      <w:start w:val="1"/>
      <w:numFmt w:val="decimal"/>
      <w:lvlText w:val="%3."/>
      <w:lvlJc w:val="left"/>
      <w:pPr>
        <w:tabs>
          <w:tab w:val="left" w:pos="1440"/>
        </w:tabs>
        <w:ind w:left="1440" w:hanging="360"/>
      </w:pPr>
    </w:lvl>
    <w:lvl w:ilvl="3" w:tentative="0">
      <w:start w:val="1"/>
      <w:numFmt w:val="decimal"/>
      <w:lvlText w:val="%4."/>
      <w:lvlJc w:val="left"/>
      <w:pPr>
        <w:tabs>
          <w:tab w:val="left" w:pos="1800"/>
        </w:tabs>
        <w:ind w:left="1800" w:hanging="360"/>
      </w:pPr>
    </w:lvl>
    <w:lvl w:ilvl="4" w:tentative="0">
      <w:start w:val="1"/>
      <w:numFmt w:val="decimal"/>
      <w:lvlText w:val="%5."/>
      <w:lvlJc w:val="left"/>
      <w:pPr>
        <w:tabs>
          <w:tab w:val="left" w:pos="2160"/>
        </w:tabs>
        <w:ind w:left="2160" w:hanging="360"/>
      </w:pPr>
    </w:lvl>
    <w:lvl w:ilvl="5" w:tentative="0">
      <w:start w:val="1"/>
      <w:numFmt w:val="decimal"/>
      <w:lvlText w:val="%6."/>
      <w:lvlJc w:val="left"/>
      <w:pPr>
        <w:tabs>
          <w:tab w:val="left" w:pos="2520"/>
        </w:tabs>
        <w:ind w:left="2520" w:hanging="360"/>
      </w:pPr>
    </w:lvl>
    <w:lvl w:ilvl="6" w:tentative="0">
      <w:start w:val="1"/>
      <w:numFmt w:val="decimal"/>
      <w:lvlText w:val="%7."/>
      <w:lvlJc w:val="left"/>
      <w:pPr>
        <w:tabs>
          <w:tab w:val="left" w:pos="2880"/>
        </w:tabs>
        <w:ind w:left="2880" w:hanging="360"/>
      </w:pPr>
    </w:lvl>
    <w:lvl w:ilvl="7" w:tentative="0">
      <w:start w:val="1"/>
      <w:numFmt w:val="decimal"/>
      <w:lvlText w:val="%8."/>
      <w:lvlJc w:val="left"/>
      <w:pPr>
        <w:tabs>
          <w:tab w:val="left" w:pos="3240"/>
        </w:tabs>
        <w:ind w:left="3240" w:hanging="360"/>
      </w:pPr>
    </w:lvl>
    <w:lvl w:ilvl="8" w:tentative="0">
      <w:start w:val="1"/>
      <w:numFmt w:val="decimal"/>
      <w:lvlText w:val="%9."/>
      <w:lvlJc w:val="left"/>
      <w:pPr>
        <w:tabs>
          <w:tab w:val="left" w:pos="3600"/>
        </w:tabs>
        <w:ind w:left="3600" w:hanging="360"/>
      </w:pPr>
    </w:lvl>
  </w:abstractNum>
  <w:abstractNum w:abstractNumId="1">
    <w:nsid w:val="00000002"/>
    <w:multiLevelType w:val="multilevel"/>
    <w:tmpl w:val="00000002"/>
    <w:lvl w:ilvl="0" w:tentative="0">
      <w:start w:val="1"/>
      <w:numFmt w:val="bullet"/>
      <w:lvlText w:val=""/>
      <w:lvlJc w:val="left"/>
      <w:pPr>
        <w:tabs>
          <w:tab w:val="left" w:pos="420"/>
        </w:tabs>
        <w:ind w:left="420" w:hanging="420"/>
      </w:pPr>
      <w:rPr>
        <w:rFonts w:ascii="Wingdings" w:hAnsi="Wingdings"/>
        <w:sz w:val="16"/>
      </w:rPr>
    </w:lvl>
    <w:lvl w:ilvl="1" w:tentative="0">
      <w:start w:val="1"/>
      <w:numFmt w:val="decimal"/>
      <w:lvlText w:val="%2."/>
      <w:lvlJc w:val="left"/>
      <w:pPr>
        <w:tabs>
          <w:tab w:val="left" w:pos="1080"/>
        </w:tabs>
        <w:ind w:left="1080" w:hanging="360"/>
      </w:pPr>
    </w:lvl>
    <w:lvl w:ilvl="2" w:tentative="0">
      <w:start w:val="1"/>
      <w:numFmt w:val="decimal"/>
      <w:lvlText w:val="%3."/>
      <w:lvlJc w:val="left"/>
      <w:pPr>
        <w:tabs>
          <w:tab w:val="left" w:pos="1440"/>
        </w:tabs>
        <w:ind w:left="1440" w:hanging="360"/>
      </w:pPr>
    </w:lvl>
    <w:lvl w:ilvl="3" w:tentative="0">
      <w:start w:val="1"/>
      <w:numFmt w:val="decimal"/>
      <w:lvlText w:val="%4."/>
      <w:lvlJc w:val="left"/>
      <w:pPr>
        <w:tabs>
          <w:tab w:val="left" w:pos="1800"/>
        </w:tabs>
        <w:ind w:left="1800" w:hanging="360"/>
      </w:pPr>
    </w:lvl>
    <w:lvl w:ilvl="4" w:tentative="0">
      <w:start w:val="1"/>
      <w:numFmt w:val="decimal"/>
      <w:lvlText w:val="%5."/>
      <w:lvlJc w:val="left"/>
      <w:pPr>
        <w:tabs>
          <w:tab w:val="left" w:pos="2160"/>
        </w:tabs>
        <w:ind w:left="2160" w:hanging="360"/>
      </w:pPr>
    </w:lvl>
    <w:lvl w:ilvl="5" w:tentative="0">
      <w:start w:val="1"/>
      <w:numFmt w:val="decimal"/>
      <w:lvlText w:val="%6."/>
      <w:lvlJc w:val="left"/>
      <w:pPr>
        <w:tabs>
          <w:tab w:val="left" w:pos="2520"/>
        </w:tabs>
        <w:ind w:left="2520" w:hanging="360"/>
      </w:pPr>
    </w:lvl>
    <w:lvl w:ilvl="6" w:tentative="0">
      <w:start w:val="1"/>
      <w:numFmt w:val="decimal"/>
      <w:lvlText w:val="%7."/>
      <w:lvlJc w:val="left"/>
      <w:pPr>
        <w:tabs>
          <w:tab w:val="left" w:pos="2880"/>
        </w:tabs>
        <w:ind w:left="2880" w:hanging="360"/>
      </w:pPr>
    </w:lvl>
    <w:lvl w:ilvl="7" w:tentative="0">
      <w:start w:val="1"/>
      <w:numFmt w:val="decimal"/>
      <w:lvlText w:val="%8."/>
      <w:lvlJc w:val="left"/>
      <w:pPr>
        <w:tabs>
          <w:tab w:val="left" w:pos="3240"/>
        </w:tabs>
        <w:ind w:left="3240" w:hanging="360"/>
      </w:pPr>
    </w:lvl>
    <w:lvl w:ilvl="8" w:tentative="0">
      <w:start w:val="1"/>
      <w:numFmt w:val="decimal"/>
      <w:lvlText w:val="%9."/>
      <w:lvlJc w:val="left"/>
      <w:pPr>
        <w:tabs>
          <w:tab w:val="left" w:pos="3600"/>
        </w:tabs>
        <w:ind w:left="3600" w:hanging="360"/>
      </w:pPr>
    </w:lvl>
  </w:abstractNum>
  <w:abstractNum w:abstractNumId="2">
    <w:nsid w:val="00000003"/>
    <w:multiLevelType w:val="multilevel"/>
    <w:tmpl w:val="00000003"/>
    <w:lvl w:ilvl="0" w:tentative="0">
      <w:start w:val="1"/>
      <w:numFmt w:val="decimal"/>
      <w:lvlText w:val="%1."/>
      <w:lvlJc w:val="left"/>
      <w:pPr>
        <w:tabs>
          <w:tab w:val="left" w:pos="0"/>
        </w:tabs>
        <w:ind w:left="720" w:hanging="360"/>
      </w:pPr>
    </w:lvl>
    <w:lvl w:ilvl="1" w:tentative="0">
      <w:start w:val="1"/>
      <w:numFmt w:val="decimal"/>
      <w:lvlText w:val="%1.%2"/>
      <w:lvlJc w:val="left"/>
      <w:pPr>
        <w:tabs>
          <w:tab w:val="left" w:pos="0"/>
        </w:tabs>
        <w:ind w:left="360" w:hanging="360"/>
      </w:pPr>
    </w:lvl>
    <w:lvl w:ilvl="2" w:tentative="0">
      <w:start w:val="1"/>
      <w:numFmt w:val="decimal"/>
      <w:lvlText w:val="%1.%2.%3"/>
      <w:lvlJc w:val="left"/>
      <w:pPr>
        <w:tabs>
          <w:tab w:val="left" w:pos="0"/>
        </w:tabs>
        <w:ind w:left="1080" w:hanging="720"/>
      </w:pPr>
    </w:lvl>
    <w:lvl w:ilvl="3" w:tentative="0">
      <w:start w:val="1"/>
      <w:numFmt w:val="decimal"/>
      <w:lvlText w:val="%1.%2.%3.%4"/>
      <w:lvlJc w:val="left"/>
      <w:pPr>
        <w:tabs>
          <w:tab w:val="left" w:pos="0"/>
        </w:tabs>
        <w:ind w:left="1080" w:hanging="720"/>
      </w:pPr>
    </w:lvl>
    <w:lvl w:ilvl="4" w:tentative="0">
      <w:start w:val="1"/>
      <w:numFmt w:val="decimal"/>
      <w:lvlText w:val="%1.%2.%3.%4.%5"/>
      <w:lvlJc w:val="left"/>
      <w:pPr>
        <w:tabs>
          <w:tab w:val="left" w:pos="0"/>
        </w:tabs>
        <w:ind w:left="1440" w:hanging="1080"/>
      </w:pPr>
    </w:lvl>
    <w:lvl w:ilvl="5" w:tentative="0">
      <w:start w:val="1"/>
      <w:numFmt w:val="decimal"/>
      <w:lvlText w:val="%1.%2.%3.%4.%5.%6"/>
      <w:lvlJc w:val="left"/>
      <w:pPr>
        <w:tabs>
          <w:tab w:val="left" w:pos="0"/>
        </w:tabs>
        <w:ind w:left="1440" w:hanging="1080"/>
      </w:pPr>
    </w:lvl>
    <w:lvl w:ilvl="6" w:tentative="0">
      <w:start w:val="1"/>
      <w:numFmt w:val="decimal"/>
      <w:lvlText w:val="%1.%2.%3.%4.%5.%6.%7"/>
      <w:lvlJc w:val="left"/>
      <w:pPr>
        <w:tabs>
          <w:tab w:val="left" w:pos="0"/>
        </w:tabs>
        <w:ind w:left="1800" w:hanging="1440"/>
      </w:pPr>
    </w:lvl>
    <w:lvl w:ilvl="7" w:tentative="0">
      <w:start w:val="1"/>
      <w:numFmt w:val="decimal"/>
      <w:lvlText w:val="%1.%2.%3.%4.%5.%6.%7.%8"/>
      <w:lvlJc w:val="left"/>
      <w:pPr>
        <w:tabs>
          <w:tab w:val="left" w:pos="0"/>
        </w:tabs>
        <w:ind w:left="1800" w:hanging="1440"/>
      </w:pPr>
    </w:lvl>
    <w:lvl w:ilvl="8" w:tentative="0">
      <w:start w:val="1"/>
      <w:numFmt w:val="decimal"/>
      <w:lvlText w:val="%1.%2.%3.%4.%5.%6.%7.%8.%9"/>
      <w:lvlJc w:val="left"/>
      <w:pPr>
        <w:tabs>
          <w:tab w:val="left" w:pos="0"/>
        </w:tabs>
        <w:ind w:left="1800" w:hanging="144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person w15:author="Daniel Andre De Almeida Barros">
    <w15:presenceInfo w15:providerId="None" w15:userId="Daniel Andre De Almeida Barros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0"/>
  <w:bordersDoNotSurroundFooter w:val="0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attachedTemplate r:id="rId1"/>
  <w:revisionView w:markup="0"/>
  <w:documentProtection w:enforcement="0"/>
  <w:defaultTabStop w:val="708"/>
  <w:hyphenationZone w:val="360"/>
  <w:drawingGridHorizontalSpacing w:val="0"/>
  <w:drawingGridVerticalSpacing w:val="0"/>
  <w:displayHorizontalDrawingGridEvery w:val="0"/>
  <w:displayVerticalDrawingGridEvery w:val="0"/>
  <w:doNotUseMarginsForDrawingGridOrigin w:val="1"/>
  <w:drawingGridHorizontalOrigin w:val="0"/>
  <w:drawingGridVerticalOrigin w:val="0"/>
  <w:noPunctuationKerning w:val="1"/>
  <w:characterSpacingControl w:val="doNotCompress"/>
  <w:doNotValidateAgainstSchema/>
  <w:doNotDemarcateInvalidXml/>
  <w:hdrShapeDefaults>
    <o:shapelayout v:ext="edit">
      <o:idmap v:ext="edit" data="1"/>
    </o:shapelayout>
  </w:hdrShapeDefaults>
  <w:compat>
    <w:spaceForUL/>
    <w:balanceSingleByteDoubleByteWidth/>
    <w:doNotLeaveBackslashAlone/>
    <w:ulTrailSpace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5D936B0"/>
    <w:rsid w:val="16717FFE"/>
    <w:rsid w:val="21746825"/>
    <w:rsid w:val="35D936B0"/>
    <w:rsid w:val="7DC302B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EmbedSmartTag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Times New Roman" w:cstheme="minorBidi"/>
      </w:rPr>
    </w:rPrDefault>
  </w:docDefaults>
  <w:latentStyles w:count="260" w:defQFormat="0" w:defUnhideWhenUsed="1" w:defSemiHidden="1" w:defUIPriority="99" w:defLockedState="0">
    <w:lsdException w:unhideWhenUsed="0" w:uiPriority="7" w:semiHidden="0" w:name="Normal"/>
    <w:lsdException w:qFormat="1" w:unhideWhenUsed="0" w:uiPriority="0" w:semiHidden="0" w:name="heading 1"/>
    <w:lsdException w:unhideWhenUsed="0" w:uiPriority="7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6" w:semiHidden="0" w:name="header"/>
    <w:lsdException w:unhideWhenUsed="0" w:uiPriority="6" w:semiHidden="0" w:name="footer"/>
    <w:lsdException w:unhideWhenUsed="0" w:uiPriority="0" w:semiHidden="0" w:name="index heading"/>
    <w:lsdException w:unhideWhenUsed="0" w:uiPriority="6" w:semiHidden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7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7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6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</w:latentStyles>
  <w:style w:type="paragraph" w:default="1" w:styleId="1">
    <w:name w:val="Normal"/>
    <w:uiPriority w:val="7"/>
    <w:pPr>
      <w:widowControl/>
      <w:suppressAutoHyphens/>
      <w:bidi w:val="0"/>
      <w:spacing w:before="0" w:after="160" w:line="259" w:lineRule="auto"/>
      <w:jc w:val="left"/>
    </w:pPr>
    <w:rPr>
      <w:rFonts w:ascii="Calibri" w:hAnsi="Calibri" w:eastAsia="Calibri"/>
      <w:color w:val="auto"/>
      <w:kern w:val="1"/>
      <w:sz w:val="22"/>
      <w:szCs w:val="22"/>
      <w:lang w:val="pt-BR" w:eastAsia="en-US" w:bidi="ar-SA"/>
    </w:rPr>
  </w:style>
  <w:style w:type="paragraph" w:styleId="2">
    <w:name w:val="heading 2"/>
    <w:basedOn w:val="1"/>
    <w:next w:val="1"/>
    <w:uiPriority w:val="7"/>
    <w:pPr>
      <w:keepNext/>
      <w:tabs>
        <w:tab w:val="left" w:pos="0"/>
      </w:tabs>
      <w:suppressAutoHyphens/>
      <w:spacing w:before="0" w:after="0" w:line="240" w:lineRule="auto"/>
      <w:ind w:left="576" w:right="0" w:hanging="576"/>
    </w:pPr>
    <w:rPr>
      <w:rFonts w:ascii="Arial" w:hAnsi="Arial" w:eastAsia="Times New Roman" w:cs="Arial"/>
      <w:b/>
      <w:szCs w:val="24"/>
      <w:lang w:eastAsia="ar-SA"/>
    </w:rPr>
  </w:style>
  <w:style w:type="character" w:default="1" w:styleId="8">
    <w:name w:val="Default Paragraph Font"/>
    <w:semiHidden/>
    <w:uiPriority w:val="0"/>
  </w:style>
  <w:style w:type="table" w:default="1" w:styleId="10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List"/>
    <w:basedOn w:val="4"/>
    <w:uiPriority w:val="7"/>
    <w:rPr>
      <w:rFonts w:cs="Mangal"/>
    </w:rPr>
  </w:style>
  <w:style w:type="paragraph" w:styleId="4">
    <w:name w:val="Body Text"/>
    <w:basedOn w:val="1"/>
    <w:uiPriority w:val="7"/>
    <w:pPr>
      <w:spacing w:before="0" w:after="140" w:line="288" w:lineRule="auto"/>
    </w:pPr>
  </w:style>
  <w:style w:type="paragraph" w:styleId="5">
    <w:name w:val="header"/>
    <w:basedOn w:val="1"/>
    <w:uiPriority w:val="6"/>
    <w:pPr>
      <w:tabs>
        <w:tab w:val="center" w:pos="4252"/>
        <w:tab w:val="right" w:pos="8504"/>
      </w:tabs>
      <w:spacing w:before="0" w:after="0" w:line="240" w:lineRule="auto"/>
    </w:pPr>
  </w:style>
  <w:style w:type="paragraph" w:styleId="6">
    <w:name w:val="footer"/>
    <w:basedOn w:val="1"/>
    <w:uiPriority w:val="6"/>
    <w:pPr>
      <w:tabs>
        <w:tab w:val="center" w:pos="4252"/>
        <w:tab w:val="right" w:pos="8504"/>
      </w:tabs>
      <w:spacing w:before="0" w:after="0" w:line="240" w:lineRule="auto"/>
    </w:pPr>
  </w:style>
  <w:style w:type="paragraph" w:styleId="7">
    <w:name w:val="caption"/>
    <w:basedOn w:val="1"/>
    <w:uiPriority w:val="6"/>
    <w:pPr>
      <w:suppressLineNumbers/>
      <w:spacing w:before="120" w:after="120"/>
    </w:pPr>
    <w:rPr>
      <w:rFonts w:cs="Mangal"/>
      <w:i/>
      <w:iCs/>
      <w:sz w:val="24"/>
      <w:szCs w:val="24"/>
    </w:rPr>
  </w:style>
  <w:style w:type="character" w:styleId="9">
    <w:name w:val="Hyperlink"/>
    <w:uiPriority w:val="6"/>
    <w:rPr>
      <w:color w:val="000080"/>
      <w:u w:val="single"/>
    </w:rPr>
  </w:style>
  <w:style w:type="paragraph" w:customStyle="1" w:styleId="11">
    <w:name w:val="Título1"/>
    <w:basedOn w:val="1"/>
    <w:next w:val="4"/>
    <w:uiPriority w:val="7"/>
    <w:pPr>
      <w:keepNext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customStyle="1" w:styleId="12">
    <w:name w:val="Índice"/>
    <w:basedOn w:val="1"/>
    <w:uiPriority w:val="6"/>
    <w:pPr>
      <w:suppressLineNumbers/>
    </w:pPr>
    <w:rPr>
      <w:rFonts w:cs="Mangal"/>
    </w:rPr>
  </w:style>
  <w:style w:type="paragraph" w:customStyle="1" w:styleId="13">
    <w:name w:val="Balloon Text"/>
    <w:basedOn w:val="1"/>
    <w:uiPriority w:val="6"/>
    <w:pPr>
      <w:spacing w:before="0" w:after="0" w:line="240" w:lineRule="auto"/>
    </w:pPr>
    <w:rPr>
      <w:rFonts w:ascii="Segoe UI" w:hAnsi="Segoe UI" w:cs="Segoe UI"/>
      <w:sz w:val="18"/>
      <w:szCs w:val="18"/>
    </w:rPr>
  </w:style>
  <w:style w:type="paragraph" w:customStyle="1" w:styleId="14">
    <w:name w:val="List Paragraph"/>
    <w:basedOn w:val="1"/>
    <w:uiPriority w:val="7"/>
    <w:pPr>
      <w:spacing w:before="0" w:after="160"/>
      <w:ind w:left="720" w:right="0" w:firstLine="0"/>
      <w:contextualSpacing/>
    </w:pPr>
  </w:style>
  <w:style w:type="paragraph" w:customStyle="1" w:styleId="15">
    <w:name w:val="Conteúdo da tabela"/>
    <w:basedOn w:val="1"/>
    <w:uiPriority w:val="6"/>
  </w:style>
  <w:style w:type="paragraph" w:customStyle="1" w:styleId="16">
    <w:name w:val="Standard"/>
    <w:uiPriority w:val="6"/>
    <w:pPr>
      <w:widowControl/>
      <w:suppressAutoHyphens/>
      <w:bidi w:val="0"/>
      <w:jc w:val="left"/>
    </w:pPr>
    <w:rPr>
      <w:rFonts w:ascii="Liberation Serif" w:hAnsi="Liberation Serif" w:eastAsia="SimSun" w:cs="Mangal"/>
      <w:color w:val="00000A"/>
      <w:kern w:val="1"/>
      <w:sz w:val="24"/>
      <w:szCs w:val="24"/>
      <w:lang w:val="pt-BR" w:eastAsia="zh-CN" w:bidi="hi-IN"/>
    </w:rPr>
  </w:style>
  <w:style w:type="paragraph" w:customStyle="1" w:styleId="17">
    <w:name w:val="Conteúdo do quadro"/>
    <w:basedOn w:val="1"/>
    <w:uiPriority w:val="6"/>
  </w:style>
  <w:style w:type="paragraph" w:customStyle="1" w:styleId="18">
    <w:name w:val="Título de tabela"/>
    <w:basedOn w:val="15"/>
    <w:uiPriority w:val="7"/>
  </w:style>
  <w:style w:type="character" w:customStyle="1" w:styleId="19">
    <w:name w:val="Default Paragraph Font"/>
    <w:uiPriority w:val="6"/>
  </w:style>
  <w:style w:type="character" w:customStyle="1" w:styleId="20">
    <w:name w:val="Título 2 Char"/>
    <w:basedOn w:val="19"/>
    <w:uiPriority w:val="7"/>
    <w:rPr>
      <w:rFonts w:ascii="Arial" w:hAnsi="Arial" w:eastAsia="Times New Roman" w:cs="Arial"/>
      <w:b/>
      <w:szCs w:val="24"/>
      <w:lang w:eastAsia="ar-SA"/>
    </w:rPr>
  </w:style>
  <w:style w:type="character" w:customStyle="1" w:styleId="21">
    <w:name w:val="Cabeçalho Char"/>
    <w:basedOn w:val="19"/>
    <w:uiPriority w:val="6"/>
  </w:style>
  <w:style w:type="character" w:customStyle="1" w:styleId="22">
    <w:name w:val="Rodapé Char"/>
    <w:basedOn w:val="19"/>
    <w:uiPriority w:val="6"/>
  </w:style>
  <w:style w:type="character" w:customStyle="1" w:styleId="23">
    <w:name w:val="tex3"/>
    <w:basedOn w:val="19"/>
    <w:uiPriority w:val="7"/>
  </w:style>
  <w:style w:type="character" w:customStyle="1" w:styleId="24">
    <w:name w:val="Texto de balão Char"/>
    <w:basedOn w:val="19"/>
    <w:uiPriority w:val="7"/>
    <w:rPr>
      <w:rFonts w:ascii="Segoe UI" w:hAnsi="Segoe UI" w:cs="Segoe UI"/>
      <w:sz w:val="18"/>
      <w:szCs w:val="18"/>
    </w:rPr>
  </w:style>
  <w:style w:type="character" w:customStyle="1" w:styleId="25">
    <w:name w:val="ListLabel 1"/>
    <w:uiPriority w:val="7"/>
    <w:rPr>
      <w:rFonts w:ascii="Calibri" w:hAnsi="Calibri"/>
      <w:sz w:val="16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numbering" Target="numbering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microsoft.com/office/2011/relationships/commentsExtended" Target="commentsExtended.xml"/><Relationship Id="rId3" Type="http://schemas.openxmlformats.org/officeDocument/2006/relationships/comments" Target="comments.xml"/><Relationship Id="rId2" Type="http://schemas.openxmlformats.org/officeDocument/2006/relationships/settings" Target="settings.xml"/><Relationship Id="rId11" Type="http://schemas.microsoft.com/office/2011/relationships/people" Target="people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F:\rotina%20administrativa\V4\anexos\estudos%20preliminares\Ronaldo%20Sampaio%20Analise%20%20Controladoria%20%20-%20Anexo%20XVII%20-%20Estudos%20Preliminares.dot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Ronaldo Sampaio Analise  Controladoria  - Anexo XVII - Estudos Preliminares.dot</Template>
  <Pages>5</Pages>
  <Words>2117</Words>
  <Characters>11925</Characters>
  <TotalTime>3</TotalTime>
  <ScaleCrop>false</ScaleCrop>
  <LinksUpToDate>false</LinksUpToDate>
  <CharactersWithSpaces>13904</CharactersWithSpaces>
  <Application>WPS Office_11.2.0.8970_F1E327BC-269C-435d-A152-05C5408002CA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2019-09-25T17:46:00Z</dcterms:created>
  <dc:creator>google1562890699</dc:creator>
  <cp:lastModifiedBy>google1562890699</cp:lastModifiedBy>
  <dcterms:modified xsi:type="dcterms:W3CDTF">2019-09-25T18:52:58Z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Security">
    <vt:i4>0</vt:i4>
  </property>
  <property fmtid="{D5CDD505-2E9C-101B-9397-08002B2CF9AE}" pid="3" name="KSOProductBuildVer">
    <vt:lpwstr>1046-11.2.0.8970</vt:lpwstr>
  </property>
  <property fmtid="{D5CDD505-2E9C-101B-9397-08002B2CF9AE}" pid="4" name="LinksUpToDate">
    <vt:bool>false</vt:bool>
  </property>
  <property fmtid="{D5CDD505-2E9C-101B-9397-08002B2CF9AE}" pid="5" name="ScaleCrop">
    <vt:bool>false</vt:bool>
  </property>
</Properties>
</file>